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554" w:rsidRDefault="00DA1554" w:rsidP="00637B5E">
      <w:pPr>
        <w:spacing w:after="100"/>
        <w:jc w:val="center"/>
        <w:rPr>
          <w:rFonts w:ascii="Arial" w:hAnsi="Arial" w:cs="Arial"/>
          <w:b/>
          <w:sz w:val="20"/>
          <w:szCs w:val="20"/>
          <w:u w:val="single"/>
        </w:rPr>
      </w:pPr>
    </w:p>
    <w:p w:rsidR="00DA1554" w:rsidRPr="00637B5E" w:rsidRDefault="00DA1554" w:rsidP="00637B5E">
      <w:pPr>
        <w:spacing w:after="100"/>
        <w:jc w:val="center"/>
        <w:rPr>
          <w:rFonts w:ascii="Arial" w:hAnsi="Arial" w:cs="Arial"/>
          <w:b/>
          <w:sz w:val="20"/>
          <w:szCs w:val="20"/>
          <w:u w:val="single"/>
        </w:rPr>
      </w:pPr>
      <w:r w:rsidRPr="00637B5E">
        <w:rPr>
          <w:rFonts w:ascii="Arial" w:hAnsi="Arial" w:cs="Arial"/>
          <w:b/>
          <w:sz w:val="20"/>
          <w:szCs w:val="20"/>
          <w:u w:val="single"/>
        </w:rPr>
        <w:t>INSTRUÇÕES PARA PREENCHIMENTO DO ROTEIRO DE AUTOINSPEÇÃO</w:t>
      </w:r>
    </w:p>
    <w:p w:rsidR="00DA1554" w:rsidRDefault="00DA1554" w:rsidP="00BE1AE8">
      <w:pPr>
        <w:jc w:val="center"/>
        <w:rPr>
          <w:shd w:val="clear" w:color="auto" w:fill="FFFF66"/>
        </w:rPr>
      </w:pPr>
    </w:p>
    <w:p w:rsidR="00DA1554" w:rsidRPr="00637B5E" w:rsidRDefault="00DA1554" w:rsidP="00BE1AE8">
      <w:pPr>
        <w:jc w:val="center"/>
        <w:rPr>
          <w:shd w:val="clear" w:color="auto" w:fill="FFFF66"/>
        </w:rPr>
      </w:pP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 xml:space="preserve">O preenchimento deste Roteiro de </w:t>
      </w:r>
      <w:proofErr w:type="spellStart"/>
      <w:r w:rsidRPr="00637B5E">
        <w:rPr>
          <w:rFonts w:ascii="Arial" w:hAnsi="Arial" w:cs="Arial"/>
          <w:sz w:val="20"/>
          <w:szCs w:val="20"/>
        </w:rPr>
        <w:t>Autoinspeção</w:t>
      </w:r>
      <w:proofErr w:type="spellEnd"/>
      <w:r w:rsidRPr="00637B5E">
        <w:rPr>
          <w:rFonts w:ascii="Arial" w:hAnsi="Arial" w:cs="Arial"/>
          <w:sz w:val="20"/>
          <w:szCs w:val="20"/>
        </w:rPr>
        <w:t xml:space="preserve"> é item OBRIGATÓRIO na requisição de alvará sanitário junto à unidade do Pró-cidadão, seja para fins de concessão ou revalidação do documento.</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Deve preencher este Roteiro o responsável pelo estabelecimento e/ou trabalhador que realize atividade no local, que conheça suas rotinas e tenha ciência do que tratam os itens assinalados.</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Para cada item enumerado no roteiro, poderão ser marcadas as opções “S” (Sim), “N” (Não) ou “NA” (Não se aplica à atividade desenvolvida). O item “CF” (Conformidade) NÃO deverá ser assinalado pelo requerente, podendo ser preenchido pela autoridade sanitária no momento da inspeção.</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Roteiro deve ser preenchido com CANETA esferográfica preta ou azul, sendo que é obrigatório o preenchimento de TODOS os itens para que este seja válido.</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Os DOCUMENTOS assinalados no Roteiro com a opção “SIM” devem estar disponíveis no estabelecimento para a conferência e análise da autoridade de saúde sempre que necessário.</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Terminado o preenchimento do Roteiro, é obrigatória a ASSINATURA do requerente no campo “Assinatura do proprietário e/ou responsável”, que consta no final deste documento.</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O requerente deve estar ciente de que as informações aqui prestadas por ele são presumidas como verdadeiras e que o preenchimento deste roteiro com informações falsas constitui infração sanitária, estando sujeito às sanções cabíveis.</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 xml:space="preserve">Os estabelecimentos e seus responsáveis estarão sujeitos às penalidades previstas na Lei Complementar nº 239/2006, sem prejuízo das demais sanções previstas na Legislação Estadual e Federal vigentes, quando constatado o preenchimento do Roteiro de </w:t>
      </w:r>
      <w:proofErr w:type="spellStart"/>
      <w:r w:rsidRPr="00637B5E">
        <w:rPr>
          <w:rFonts w:ascii="Arial" w:hAnsi="Arial" w:cs="Arial"/>
          <w:sz w:val="20"/>
          <w:szCs w:val="20"/>
        </w:rPr>
        <w:t>AutoInspeção</w:t>
      </w:r>
      <w:proofErr w:type="spellEnd"/>
      <w:r w:rsidRPr="00637B5E">
        <w:rPr>
          <w:rFonts w:ascii="Arial" w:hAnsi="Arial" w:cs="Arial"/>
          <w:sz w:val="20"/>
          <w:szCs w:val="20"/>
        </w:rPr>
        <w:t xml:space="preserve"> com informações NÃO condizentes com a realidade verificada pela autoridade de saúde nas inspeções sanitárias presenciais efetuadas (artigo 6º, Decreto Municipal 13025 de 29 de abril de 2014).</w:t>
      </w:r>
    </w:p>
    <w:p w:rsidR="00DA1554" w:rsidRPr="00637B5E" w:rsidRDefault="00DA1554" w:rsidP="00637B5E">
      <w:pPr>
        <w:numPr>
          <w:ilvl w:val="0"/>
          <w:numId w:val="12"/>
        </w:numPr>
        <w:spacing w:after="100" w:line="360" w:lineRule="auto"/>
        <w:ind w:left="714" w:hanging="357"/>
        <w:rPr>
          <w:rFonts w:ascii="Arial" w:hAnsi="Arial" w:cs="Arial"/>
          <w:sz w:val="20"/>
          <w:szCs w:val="20"/>
        </w:rPr>
      </w:pPr>
      <w:r w:rsidRPr="00637B5E">
        <w:rPr>
          <w:rFonts w:ascii="Arial" w:hAnsi="Arial" w:cs="Arial"/>
          <w:sz w:val="20"/>
          <w:szCs w:val="20"/>
        </w:rPr>
        <w:t xml:space="preserve">A constatação de infração sanitária pela autoridade de saúde, apontada falsamente como "em conformidade" no Roteiro de </w:t>
      </w:r>
      <w:proofErr w:type="spellStart"/>
      <w:r w:rsidRPr="00637B5E">
        <w:rPr>
          <w:rFonts w:ascii="Arial" w:hAnsi="Arial" w:cs="Arial"/>
          <w:sz w:val="20"/>
          <w:szCs w:val="20"/>
        </w:rPr>
        <w:t>AutoInspeção</w:t>
      </w:r>
      <w:proofErr w:type="spellEnd"/>
      <w:r w:rsidRPr="00637B5E">
        <w:rPr>
          <w:rFonts w:ascii="Arial" w:hAnsi="Arial" w:cs="Arial"/>
          <w:sz w:val="20"/>
          <w:szCs w:val="20"/>
        </w:rPr>
        <w:t xml:space="preserve"> apresentado no processo, caracteriza a circunstância agravante constante no art. 128, VI, da Lei Complementar nº 239/2006, salvo prova em contrário (Parágrafo Único do artigo 6º, Decreto Municipal 13025 de 29 de abril de 2014).</w:t>
      </w:r>
    </w:p>
    <w:p w:rsidR="00DA1554" w:rsidRPr="00245A38" w:rsidRDefault="00DA1554">
      <w:pPr>
        <w:jc w:val="center"/>
        <w:rPr>
          <w:rFonts w:ascii="Arial" w:hAnsi="Arial" w:cs="Arial"/>
          <w:sz w:val="20"/>
          <w:szCs w:val="20"/>
          <w:u w:val="single"/>
        </w:rPr>
      </w:pPr>
      <w:r>
        <w:rPr>
          <w:rFonts w:ascii="Arial" w:hAnsi="Arial" w:cs="Arial"/>
          <w:sz w:val="20"/>
          <w:szCs w:val="20"/>
          <w:u w:val="single"/>
        </w:rPr>
        <w:br w:type="page"/>
      </w:r>
    </w:p>
    <w:p w:rsidR="00DF734B" w:rsidRPr="00DF734B" w:rsidRDefault="00747152" w:rsidP="00DF734B">
      <w:pPr>
        <w:ind w:left="-1080" w:right="-1036"/>
        <w:jc w:val="center"/>
        <w:rPr>
          <w:rFonts w:ascii="Arial" w:hAnsi="Arial" w:cs="Arial"/>
          <w:b/>
          <w:color w:val="000000"/>
          <w:sz w:val="20"/>
          <w:szCs w:val="20"/>
          <w:u w:val="single"/>
        </w:rPr>
      </w:pPr>
      <w:r w:rsidRPr="004D7F83">
        <w:rPr>
          <w:rFonts w:ascii="Arial" w:hAnsi="Arial" w:cs="Arial"/>
          <w:b/>
          <w:sz w:val="20"/>
          <w:szCs w:val="20"/>
          <w:u w:val="single"/>
        </w:rPr>
        <w:lastRenderedPageBreak/>
        <w:t xml:space="preserve">ROTEIRO DE </w:t>
      </w:r>
      <w:r>
        <w:rPr>
          <w:rFonts w:ascii="Arial" w:hAnsi="Arial" w:cs="Arial"/>
          <w:b/>
          <w:sz w:val="20"/>
          <w:szCs w:val="20"/>
          <w:u w:val="single"/>
        </w:rPr>
        <w:t>AUTO</w:t>
      </w:r>
      <w:r w:rsidRPr="004D7F83">
        <w:rPr>
          <w:rFonts w:ascii="Arial" w:hAnsi="Arial" w:cs="Arial"/>
          <w:b/>
          <w:sz w:val="20"/>
          <w:szCs w:val="20"/>
          <w:u w:val="single"/>
        </w:rPr>
        <w:t xml:space="preserve">INSPEÇÃO PARA </w:t>
      </w:r>
      <w:r w:rsidR="00DF734B" w:rsidRPr="00DF734B">
        <w:rPr>
          <w:rFonts w:ascii="Arial" w:hAnsi="Arial" w:cs="Arial"/>
          <w:b/>
          <w:color w:val="000000"/>
          <w:sz w:val="20"/>
          <w:szCs w:val="20"/>
          <w:u w:val="single"/>
        </w:rPr>
        <w:t>ATIVIDADE MÉDICA AMBULATORIAL</w:t>
      </w:r>
    </w:p>
    <w:p w:rsidR="00DF734B" w:rsidRPr="00DF734B" w:rsidRDefault="00DF734B" w:rsidP="00DF734B">
      <w:pPr>
        <w:ind w:left="-1080" w:right="-1036"/>
        <w:jc w:val="center"/>
        <w:rPr>
          <w:rFonts w:ascii="Arial" w:hAnsi="Arial" w:cs="Arial"/>
          <w:b/>
          <w:color w:val="000000"/>
          <w:sz w:val="20"/>
          <w:szCs w:val="20"/>
          <w:u w:val="single"/>
        </w:rPr>
      </w:pPr>
      <w:r w:rsidRPr="00DF734B">
        <w:rPr>
          <w:rFonts w:ascii="Arial" w:hAnsi="Arial" w:cs="Arial"/>
          <w:b/>
          <w:color w:val="000000"/>
          <w:sz w:val="20"/>
          <w:szCs w:val="20"/>
          <w:u w:val="single"/>
        </w:rPr>
        <w:t>COM RECURSOS PARA REALIZAÇÃO</w:t>
      </w:r>
    </w:p>
    <w:p w:rsidR="00747152" w:rsidRDefault="00DF734B" w:rsidP="00DF734B">
      <w:pPr>
        <w:ind w:left="-1080" w:right="-1036"/>
        <w:jc w:val="center"/>
        <w:rPr>
          <w:rFonts w:ascii="Arial" w:hAnsi="Arial" w:cs="Arial"/>
          <w:b/>
          <w:color w:val="000000"/>
          <w:sz w:val="20"/>
          <w:szCs w:val="20"/>
          <w:u w:val="single"/>
        </w:rPr>
      </w:pPr>
      <w:r w:rsidRPr="00DF734B">
        <w:rPr>
          <w:rFonts w:ascii="Arial" w:hAnsi="Arial" w:cs="Arial"/>
          <w:b/>
          <w:color w:val="000000"/>
          <w:sz w:val="20"/>
          <w:szCs w:val="20"/>
          <w:u w:val="single"/>
        </w:rPr>
        <w:t>DE EXAMES COMPLEMENTARES</w:t>
      </w:r>
    </w:p>
    <w:p w:rsidR="00DA1554" w:rsidRPr="0055143E" w:rsidRDefault="00DA1554">
      <w:pPr>
        <w:jc w:val="center"/>
        <w:rPr>
          <w:rFonts w:ascii="Arial" w:hAnsi="Arial" w:cs="Arial"/>
          <w:b/>
          <w:sz w:val="20"/>
          <w:szCs w:val="20"/>
        </w:rPr>
      </w:pPr>
      <w:proofErr w:type="gramStart"/>
      <w:r>
        <w:rPr>
          <w:rFonts w:ascii="Arial" w:hAnsi="Arial" w:cs="Arial"/>
          <w:b/>
          <w:sz w:val="20"/>
          <w:szCs w:val="20"/>
        </w:rPr>
        <w:t>COD.</w:t>
      </w:r>
      <w:proofErr w:type="gramEnd"/>
      <w:r>
        <w:rPr>
          <w:rFonts w:ascii="Arial" w:hAnsi="Arial" w:cs="Arial"/>
          <w:b/>
          <w:sz w:val="20"/>
          <w:szCs w:val="20"/>
        </w:rPr>
        <w:t xml:space="preserve">: </w:t>
      </w:r>
      <w:r w:rsidR="00DF734B" w:rsidRPr="00DF734B">
        <w:rPr>
          <w:rFonts w:ascii="Arial" w:hAnsi="Arial" w:cs="Arial"/>
          <w:b/>
          <w:sz w:val="20"/>
          <w:szCs w:val="20"/>
        </w:rPr>
        <w:t>8630-5/02.</w:t>
      </w:r>
      <w:bookmarkStart w:id="0" w:name="_GoBack"/>
      <w:bookmarkEnd w:id="0"/>
    </w:p>
    <w:p w:rsidR="00DA1554" w:rsidRPr="00245A38" w:rsidRDefault="00DA1554">
      <w:pPr>
        <w:jc w:val="center"/>
        <w:rPr>
          <w:rFonts w:ascii="Arial" w:hAnsi="Arial" w:cs="Arial"/>
          <w:b/>
          <w:sz w:val="20"/>
          <w:szCs w:val="20"/>
          <w:u w:val="single"/>
        </w:rPr>
      </w:pPr>
    </w:p>
    <w:p w:rsidR="00DA1554" w:rsidRPr="00BB0D46" w:rsidRDefault="00DA1554">
      <w:pPr>
        <w:rPr>
          <w:rFonts w:ascii="Arial" w:hAnsi="Arial" w:cs="Arial"/>
          <w:b/>
          <w:sz w:val="20"/>
          <w:szCs w:val="20"/>
        </w:rPr>
      </w:pPr>
      <w:r w:rsidRPr="00BB0D46">
        <w:rPr>
          <w:rFonts w:ascii="Arial" w:hAnsi="Arial" w:cs="Arial"/>
          <w:b/>
          <w:sz w:val="20"/>
          <w:szCs w:val="20"/>
        </w:rPr>
        <w:t>Processo/Ano N° ______</w:t>
      </w:r>
      <w:r>
        <w:rPr>
          <w:rFonts w:ascii="Arial" w:hAnsi="Arial" w:cs="Arial"/>
          <w:b/>
          <w:sz w:val="20"/>
          <w:szCs w:val="20"/>
        </w:rPr>
        <w:t>__</w:t>
      </w:r>
      <w:r w:rsidRPr="00BB0D46">
        <w:rPr>
          <w:rFonts w:ascii="Arial" w:hAnsi="Arial" w:cs="Arial"/>
          <w:b/>
          <w:sz w:val="20"/>
          <w:szCs w:val="20"/>
        </w:rPr>
        <w:t>/_</w:t>
      </w:r>
      <w:r>
        <w:rPr>
          <w:rFonts w:ascii="Arial" w:hAnsi="Arial" w:cs="Arial"/>
          <w:b/>
          <w:sz w:val="20"/>
          <w:szCs w:val="20"/>
        </w:rPr>
        <w:t>__</w:t>
      </w:r>
      <w:r w:rsidRPr="00BB0D46">
        <w:rPr>
          <w:rFonts w:ascii="Arial" w:hAnsi="Arial" w:cs="Arial"/>
          <w:b/>
          <w:sz w:val="20"/>
          <w:szCs w:val="20"/>
        </w:rPr>
        <w:t>_</w:t>
      </w:r>
    </w:p>
    <w:p w:rsidR="00DA1554" w:rsidRDefault="00DA1554">
      <w:pPr>
        <w:rPr>
          <w:rFonts w:ascii="Arial" w:hAnsi="Arial" w:cs="Arial"/>
          <w:sz w:val="20"/>
          <w:szCs w:val="2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0"/>
        <w:gridCol w:w="1872"/>
      </w:tblGrid>
      <w:tr w:rsidR="00DA1554" w:rsidRPr="00245A38" w:rsidTr="00BB0D46">
        <w:trPr>
          <w:trHeight w:val="697"/>
        </w:trPr>
        <w:tc>
          <w:tcPr>
            <w:tcW w:w="10620" w:type="dxa"/>
            <w:gridSpan w:val="3"/>
            <w:vAlign w:val="center"/>
          </w:tcPr>
          <w:p w:rsidR="00DA1554" w:rsidRPr="00BB0D46" w:rsidRDefault="00DA1554" w:rsidP="003D43B8">
            <w:pPr>
              <w:rPr>
                <w:rFonts w:ascii="Arial" w:hAnsi="Arial" w:cs="Arial"/>
                <w:sz w:val="20"/>
                <w:szCs w:val="20"/>
              </w:rPr>
            </w:pPr>
            <w:r w:rsidRPr="00BB0D46">
              <w:rPr>
                <w:rFonts w:ascii="Arial" w:hAnsi="Arial" w:cs="Arial"/>
                <w:sz w:val="20"/>
                <w:szCs w:val="20"/>
              </w:rPr>
              <w:t>Estabelecimento:</w:t>
            </w:r>
          </w:p>
        </w:tc>
      </w:tr>
      <w:tr w:rsidR="00DA1554" w:rsidRPr="00245A38" w:rsidTr="00BB0D46">
        <w:trPr>
          <w:trHeight w:val="701"/>
        </w:trPr>
        <w:tc>
          <w:tcPr>
            <w:tcW w:w="10620" w:type="dxa"/>
            <w:gridSpan w:val="3"/>
            <w:vAlign w:val="center"/>
          </w:tcPr>
          <w:p w:rsidR="00DA1554" w:rsidRPr="00BB0D46" w:rsidRDefault="00DA1554" w:rsidP="003D43B8">
            <w:pPr>
              <w:rPr>
                <w:rFonts w:ascii="Arial" w:hAnsi="Arial" w:cs="Arial"/>
                <w:sz w:val="20"/>
                <w:szCs w:val="20"/>
              </w:rPr>
            </w:pPr>
            <w:r w:rsidRPr="00BB0D46">
              <w:rPr>
                <w:rFonts w:ascii="Arial" w:hAnsi="Arial" w:cs="Arial"/>
                <w:sz w:val="20"/>
                <w:szCs w:val="20"/>
              </w:rPr>
              <w:t>Proprietário/Responsável Técnico:</w:t>
            </w:r>
          </w:p>
        </w:tc>
      </w:tr>
      <w:tr w:rsidR="00DA1554" w:rsidRPr="00245A38" w:rsidTr="00BB0D46">
        <w:trPr>
          <w:trHeight w:val="708"/>
        </w:trPr>
        <w:tc>
          <w:tcPr>
            <w:tcW w:w="10620" w:type="dxa"/>
            <w:gridSpan w:val="3"/>
            <w:vAlign w:val="center"/>
          </w:tcPr>
          <w:p w:rsidR="00DA1554" w:rsidRPr="00BB0D46" w:rsidRDefault="00DA1554" w:rsidP="003D43B8">
            <w:pPr>
              <w:rPr>
                <w:rFonts w:ascii="Arial" w:hAnsi="Arial" w:cs="Arial"/>
                <w:sz w:val="20"/>
                <w:szCs w:val="20"/>
              </w:rPr>
            </w:pPr>
            <w:r w:rsidRPr="00BB0D46">
              <w:rPr>
                <w:rFonts w:ascii="Arial" w:hAnsi="Arial" w:cs="Arial"/>
                <w:sz w:val="20"/>
                <w:szCs w:val="20"/>
              </w:rPr>
              <w:t>CNPJ/CPF:</w:t>
            </w:r>
          </w:p>
        </w:tc>
      </w:tr>
      <w:tr w:rsidR="00DA1554" w:rsidRPr="00245A38" w:rsidTr="00BB0D46">
        <w:trPr>
          <w:trHeight w:val="708"/>
        </w:trPr>
        <w:tc>
          <w:tcPr>
            <w:tcW w:w="6948" w:type="dxa"/>
            <w:vAlign w:val="center"/>
          </w:tcPr>
          <w:p w:rsidR="00DA1554" w:rsidRPr="00BB0D46" w:rsidRDefault="00DA1554" w:rsidP="00BB0D46">
            <w:pPr>
              <w:rPr>
                <w:rFonts w:ascii="Arial" w:hAnsi="Arial" w:cs="Arial"/>
                <w:sz w:val="20"/>
                <w:szCs w:val="20"/>
              </w:rPr>
            </w:pPr>
            <w:r w:rsidRPr="00BB0D46">
              <w:rPr>
                <w:rFonts w:ascii="Arial" w:hAnsi="Arial" w:cs="Arial"/>
                <w:sz w:val="20"/>
                <w:szCs w:val="20"/>
              </w:rPr>
              <w:t xml:space="preserve">Nº. Total de Trabalhadores no estabelecimento: </w:t>
            </w:r>
            <w:r w:rsidRPr="00BB0D46">
              <w:rPr>
                <w:rFonts w:ascii="Arial" w:hAnsi="Arial" w:cs="Arial"/>
                <w:sz w:val="20"/>
                <w:szCs w:val="20"/>
              </w:rPr>
              <w:softHyphen/>
            </w:r>
            <w:r w:rsidRPr="00BB0D46">
              <w:rPr>
                <w:rFonts w:ascii="Arial" w:hAnsi="Arial" w:cs="Arial"/>
                <w:sz w:val="20"/>
                <w:szCs w:val="20"/>
              </w:rPr>
              <w:softHyphen/>
              <w:t xml:space="preserve">                                                          </w:t>
            </w:r>
          </w:p>
        </w:tc>
        <w:tc>
          <w:tcPr>
            <w:tcW w:w="1800" w:type="dxa"/>
            <w:vAlign w:val="center"/>
          </w:tcPr>
          <w:p w:rsidR="00DA1554" w:rsidRPr="00BB0D46" w:rsidRDefault="00DA1554" w:rsidP="00BB0D46">
            <w:pPr>
              <w:rPr>
                <w:rFonts w:ascii="Arial" w:hAnsi="Arial" w:cs="Arial"/>
                <w:sz w:val="20"/>
                <w:szCs w:val="20"/>
              </w:rPr>
            </w:pPr>
            <w:r w:rsidRPr="00BB0D46">
              <w:rPr>
                <w:rFonts w:ascii="Arial" w:hAnsi="Arial" w:cs="Arial"/>
                <w:sz w:val="20"/>
                <w:szCs w:val="20"/>
              </w:rPr>
              <w:t>Número de Homens:</w:t>
            </w:r>
          </w:p>
        </w:tc>
        <w:tc>
          <w:tcPr>
            <w:tcW w:w="1872" w:type="dxa"/>
            <w:vAlign w:val="center"/>
          </w:tcPr>
          <w:p w:rsidR="00DA1554" w:rsidRPr="00BB0D46" w:rsidRDefault="00DA1554" w:rsidP="00BB0D46">
            <w:pPr>
              <w:rPr>
                <w:rFonts w:ascii="Arial" w:hAnsi="Arial" w:cs="Arial"/>
                <w:sz w:val="20"/>
                <w:szCs w:val="20"/>
              </w:rPr>
            </w:pPr>
            <w:r w:rsidRPr="00BB0D46">
              <w:rPr>
                <w:rFonts w:ascii="Arial" w:hAnsi="Arial" w:cs="Arial"/>
                <w:sz w:val="20"/>
                <w:szCs w:val="20"/>
              </w:rPr>
              <w:t>Número de Mulheres:</w:t>
            </w:r>
          </w:p>
        </w:tc>
      </w:tr>
    </w:tbl>
    <w:p w:rsidR="00DA1554" w:rsidRPr="00245A38" w:rsidRDefault="00DA1554">
      <w:pPr>
        <w:rPr>
          <w:rFonts w:ascii="Arial" w:hAnsi="Arial" w:cs="Arial"/>
          <w:sz w:val="20"/>
          <w:szCs w:val="20"/>
        </w:rPr>
      </w:pPr>
    </w:p>
    <w:p w:rsidR="00DA1554" w:rsidRPr="003D43B8" w:rsidRDefault="00DA1554">
      <w:pPr>
        <w:rPr>
          <w:rFonts w:ascii="Arial" w:hAnsi="Arial" w:cs="Arial"/>
          <w:b/>
          <w:sz w:val="20"/>
          <w:szCs w:val="20"/>
        </w:rPr>
      </w:pPr>
      <w:r w:rsidRPr="003D43B8">
        <w:rPr>
          <w:rFonts w:ascii="Arial" w:hAnsi="Arial" w:cs="Arial"/>
          <w:b/>
          <w:sz w:val="20"/>
          <w:szCs w:val="20"/>
        </w:rPr>
        <w:t>Legenda:</w:t>
      </w:r>
    </w:p>
    <w:p w:rsidR="00DA1554" w:rsidRDefault="00DA1554" w:rsidP="003D43B8">
      <w:pPr>
        <w:rPr>
          <w:rFonts w:ascii="Arial" w:hAnsi="Arial" w:cs="Arial"/>
          <w:sz w:val="20"/>
          <w:szCs w:val="20"/>
        </w:rPr>
      </w:pPr>
      <w:r>
        <w:rPr>
          <w:rFonts w:ascii="Arial" w:hAnsi="Arial" w:cs="Arial"/>
          <w:sz w:val="20"/>
          <w:szCs w:val="20"/>
        </w:rPr>
        <w:t>S – Sim;</w:t>
      </w:r>
    </w:p>
    <w:p w:rsidR="00DA1554" w:rsidRDefault="00DA1554" w:rsidP="003D43B8">
      <w:pPr>
        <w:rPr>
          <w:rFonts w:ascii="Arial" w:hAnsi="Arial" w:cs="Arial"/>
          <w:sz w:val="20"/>
          <w:szCs w:val="20"/>
        </w:rPr>
      </w:pPr>
      <w:r>
        <w:rPr>
          <w:rFonts w:ascii="Arial" w:hAnsi="Arial" w:cs="Arial"/>
          <w:sz w:val="20"/>
          <w:szCs w:val="20"/>
        </w:rPr>
        <w:t>N – Não;</w:t>
      </w:r>
    </w:p>
    <w:p w:rsidR="00DA1554" w:rsidRDefault="00DA1554" w:rsidP="003D43B8">
      <w:pPr>
        <w:rPr>
          <w:rFonts w:ascii="Arial" w:hAnsi="Arial" w:cs="Arial"/>
          <w:sz w:val="20"/>
          <w:szCs w:val="20"/>
        </w:rPr>
      </w:pPr>
      <w:r>
        <w:rPr>
          <w:rFonts w:ascii="Arial" w:hAnsi="Arial" w:cs="Arial"/>
          <w:sz w:val="20"/>
          <w:szCs w:val="20"/>
        </w:rPr>
        <w:t>NA – Não se aplica à atividade desenvolvida;</w:t>
      </w:r>
    </w:p>
    <w:p w:rsidR="00DA1554" w:rsidRDefault="00DA1554" w:rsidP="003D43B8">
      <w:pPr>
        <w:rPr>
          <w:rFonts w:ascii="Arial" w:hAnsi="Arial" w:cs="Arial"/>
          <w:sz w:val="20"/>
          <w:szCs w:val="20"/>
        </w:rPr>
      </w:pPr>
      <w:r w:rsidRPr="00637B5E">
        <w:rPr>
          <w:rFonts w:ascii="Arial" w:hAnsi="Arial" w:cs="Arial"/>
          <w:sz w:val="20"/>
          <w:szCs w:val="20"/>
        </w:rPr>
        <w:t>CF – Conformidade (</w:t>
      </w:r>
      <w:r w:rsidRPr="00637B5E">
        <w:rPr>
          <w:rFonts w:ascii="Arial" w:hAnsi="Arial" w:cs="Arial"/>
          <w:sz w:val="20"/>
          <w:szCs w:val="20"/>
          <w:u w:val="single"/>
        </w:rPr>
        <w:t>a ser preenchido pelo fiscal no momento da inspeção)</w:t>
      </w:r>
      <w:r w:rsidRPr="00637B5E">
        <w:rPr>
          <w:rFonts w:ascii="Arial" w:hAnsi="Arial" w:cs="Arial"/>
          <w:sz w:val="20"/>
          <w:szCs w:val="20"/>
        </w:rPr>
        <w:t>.</w:t>
      </w:r>
    </w:p>
    <w:p w:rsidR="00747152" w:rsidRPr="003D43B8" w:rsidRDefault="00747152" w:rsidP="003D43B8">
      <w:pPr>
        <w:rPr>
          <w:rFonts w:ascii="Arial" w:hAnsi="Arial" w:cs="Arial"/>
          <w:sz w:val="20"/>
          <w:szCs w:val="20"/>
        </w:rPr>
      </w:pPr>
    </w:p>
    <w:tbl>
      <w:tblPr>
        <w:tblW w:w="11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6"/>
        <w:gridCol w:w="540"/>
        <w:gridCol w:w="540"/>
        <w:gridCol w:w="540"/>
        <w:gridCol w:w="491"/>
        <w:gridCol w:w="3623"/>
      </w:tblGrid>
      <w:tr w:rsidR="00747152" w:rsidRPr="000051CD" w:rsidTr="00A661A1">
        <w:trPr>
          <w:jc w:val="center"/>
        </w:trPr>
        <w:tc>
          <w:tcPr>
            <w:tcW w:w="5816" w:type="dxa"/>
            <w:vAlign w:val="center"/>
          </w:tcPr>
          <w:p w:rsidR="00747152" w:rsidRPr="000051CD" w:rsidRDefault="00747152" w:rsidP="00A661A1">
            <w:pPr>
              <w:pStyle w:val="PargrafodaLista2"/>
              <w:spacing w:line="240" w:lineRule="auto"/>
              <w:jc w:val="both"/>
              <w:rPr>
                <w:rFonts w:ascii="Arial" w:hAnsi="Arial" w:cs="Arial"/>
                <w:b/>
                <w:bCs/>
                <w:sz w:val="20"/>
                <w:szCs w:val="20"/>
              </w:rPr>
            </w:pPr>
            <w:r w:rsidRPr="000051CD">
              <w:rPr>
                <w:rFonts w:ascii="Arial" w:hAnsi="Arial" w:cs="Arial"/>
                <w:b/>
                <w:bCs/>
                <w:sz w:val="20"/>
                <w:szCs w:val="20"/>
              </w:rPr>
              <w:t xml:space="preserve">                  ITENS NECESSÁRIOS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NA</w:t>
            </w:r>
          </w:p>
        </w:tc>
        <w:tc>
          <w:tcPr>
            <w:tcW w:w="491"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CF</w:t>
            </w: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ENQUADRAMENTO LEGAL</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b/>
                <w:bCs/>
                <w:sz w:val="20"/>
                <w:szCs w:val="20"/>
              </w:rPr>
            </w:pPr>
            <w:r w:rsidRPr="000051CD">
              <w:rPr>
                <w:rFonts w:ascii="Arial" w:hAnsi="Arial" w:cs="Arial"/>
                <w:b/>
                <w:bCs/>
                <w:sz w:val="20"/>
                <w:szCs w:val="20"/>
              </w:rPr>
              <w:t>CONDIÇÕES ORGANIZACIONAIS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E41562">
              <w:rPr>
                <w:rFonts w:ascii="Arial" w:hAnsi="Arial" w:cs="Arial"/>
                <w:sz w:val="20"/>
                <w:szCs w:val="20"/>
              </w:rPr>
              <w:t>Possui infraestrutura física, recursos humanos, equipamentos e material necessários à operacionalização do serviço de acordo com a demanda, modalidade de assistência prestada e a legislação vigente?</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17 - </w:t>
            </w:r>
            <w:r w:rsidRPr="000051CD">
              <w:rPr>
                <w:rFonts w:ascii="Arial" w:hAnsi="Arial" w:cs="Arial"/>
                <w:b/>
                <w:bCs/>
                <w:color w:val="000000"/>
                <w:sz w:val="20"/>
                <w:szCs w:val="20"/>
              </w:rPr>
              <w:t>RDC 063/11 ANVISA</w:t>
            </w:r>
          </w:p>
        </w:tc>
      </w:tr>
      <w:tr w:rsidR="00747152" w:rsidRPr="000051CD" w:rsidTr="00A661A1">
        <w:trPr>
          <w:jc w:val="center"/>
        </w:trPr>
        <w:tc>
          <w:tcPr>
            <w:tcW w:w="5816" w:type="dxa"/>
            <w:vAlign w:val="center"/>
          </w:tcPr>
          <w:p w:rsidR="00747152" w:rsidRPr="004714CC" w:rsidRDefault="00747152" w:rsidP="00A661A1">
            <w:pPr>
              <w:pStyle w:val="PargrafodaLista2"/>
              <w:snapToGrid w:val="0"/>
              <w:spacing w:line="240" w:lineRule="auto"/>
              <w:jc w:val="both"/>
              <w:rPr>
                <w:rFonts w:ascii="Arial" w:hAnsi="Arial" w:cs="Arial"/>
                <w:b/>
                <w:sz w:val="20"/>
                <w:szCs w:val="20"/>
              </w:rPr>
            </w:pPr>
            <w:r>
              <w:rPr>
                <w:rFonts w:ascii="Arial" w:hAnsi="Arial" w:cs="Arial"/>
                <w:b/>
                <w:sz w:val="20"/>
                <w:szCs w:val="20"/>
              </w:rPr>
              <w:t>SERVIÇOS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714CC" w:rsidRDefault="00747152" w:rsidP="00747152">
            <w:pPr>
              <w:pStyle w:val="PargrafodaLista2"/>
              <w:numPr>
                <w:ilvl w:val="0"/>
                <w:numId w:val="14"/>
              </w:numPr>
              <w:snapToGrid w:val="0"/>
              <w:spacing w:line="240" w:lineRule="auto"/>
              <w:jc w:val="both"/>
              <w:rPr>
                <w:rFonts w:ascii="Arial" w:hAnsi="Arial" w:cs="Arial"/>
                <w:bCs/>
                <w:sz w:val="20"/>
                <w:szCs w:val="20"/>
              </w:rPr>
            </w:pPr>
            <w:r w:rsidRPr="004714CC">
              <w:rPr>
                <w:rFonts w:ascii="Arial" w:hAnsi="Arial" w:cs="Arial"/>
                <w:bCs/>
                <w:sz w:val="20"/>
                <w:szCs w:val="20"/>
              </w:rPr>
              <w:t>Serviços de diagnóstico por imagem sem uso de radiação ionizante (Ultrassonografia, outros análogos)?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714CC" w:rsidRDefault="00747152" w:rsidP="00747152">
            <w:pPr>
              <w:pStyle w:val="PargrafodaLista2"/>
              <w:numPr>
                <w:ilvl w:val="0"/>
                <w:numId w:val="14"/>
              </w:numPr>
              <w:snapToGrid w:val="0"/>
              <w:spacing w:line="240" w:lineRule="auto"/>
              <w:jc w:val="both"/>
              <w:rPr>
                <w:rFonts w:ascii="Arial" w:hAnsi="Arial" w:cs="Arial"/>
                <w:bCs/>
                <w:sz w:val="20"/>
                <w:szCs w:val="20"/>
              </w:rPr>
            </w:pPr>
            <w:r w:rsidRPr="004714CC">
              <w:rPr>
                <w:rFonts w:ascii="Arial" w:hAnsi="Arial" w:cs="Arial"/>
                <w:bCs/>
                <w:sz w:val="20"/>
                <w:szCs w:val="20"/>
              </w:rPr>
              <w:t xml:space="preserve">Serviços de diagnóstico por imagem </w:t>
            </w:r>
            <w:r>
              <w:rPr>
                <w:rFonts w:ascii="Arial" w:hAnsi="Arial" w:cs="Arial"/>
                <w:bCs/>
                <w:sz w:val="20"/>
                <w:szCs w:val="20"/>
              </w:rPr>
              <w:t>co</w:t>
            </w:r>
            <w:r w:rsidRPr="004714CC">
              <w:rPr>
                <w:rFonts w:ascii="Arial" w:hAnsi="Arial" w:cs="Arial"/>
                <w:bCs/>
                <w:sz w:val="20"/>
                <w:szCs w:val="20"/>
              </w:rPr>
              <w:t>m uso de radiação ionizante</w:t>
            </w:r>
            <w:r>
              <w:rPr>
                <w:rFonts w:ascii="Arial" w:hAnsi="Arial" w:cs="Arial"/>
                <w:bCs/>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714CC" w:rsidRDefault="00747152" w:rsidP="00747152">
            <w:pPr>
              <w:pStyle w:val="PargrafodaLista2"/>
              <w:numPr>
                <w:ilvl w:val="0"/>
                <w:numId w:val="14"/>
              </w:numPr>
              <w:snapToGrid w:val="0"/>
              <w:spacing w:line="240" w:lineRule="auto"/>
              <w:jc w:val="both"/>
              <w:rPr>
                <w:rFonts w:ascii="Arial" w:hAnsi="Arial" w:cs="Arial"/>
                <w:bCs/>
                <w:sz w:val="20"/>
                <w:szCs w:val="20"/>
              </w:rPr>
            </w:pPr>
            <w:r w:rsidRPr="004714CC">
              <w:rPr>
                <w:rFonts w:ascii="Arial" w:hAnsi="Arial" w:cs="Arial"/>
                <w:bCs/>
                <w:sz w:val="20"/>
                <w:szCs w:val="20"/>
              </w:rPr>
              <w:t>Serviços de diagnóstico por registro gráfico (ECG, EEG, outros análogos)?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714CC" w:rsidRDefault="00747152" w:rsidP="00747152">
            <w:pPr>
              <w:pStyle w:val="PargrafodaLista2"/>
              <w:numPr>
                <w:ilvl w:val="0"/>
                <w:numId w:val="14"/>
              </w:numPr>
              <w:snapToGrid w:val="0"/>
              <w:spacing w:line="240" w:lineRule="auto"/>
              <w:jc w:val="both"/>
              <w:rPr>
                <w:rFonts w:ascii="Arial" w:hAnsi="Arial" w:cs="Arial"/>
                <w:bCs/>
                <w:sz w:val="20"/>
                <w:szCs w:val="20"/>
              </w:rPr>
            </w:pPr>
            <w:r w:rsidRPr="004714CC">
              <w:rPr>
                <w:rFonts w:ascii="Arial" w:hAnsi="Arial" w:cs="Arial"/>
                <w:bCs/>
                <w:sz w:val="20"/>
                <w:szCs w:val="20"/>
              </w:rPr>
              <w:t>Serviço móvel de atendimento?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b/>
                <w:bCs/>
                <w:sz w:val="20"/>
                <w:szCs w:val="20"/>
              </w:rPr>
            </w:pPr>
            <w:r w:rsidRPr="000051CD">
              <w:rPr>
                <w:rFonts w:ascii="Arial" w:hAnsi="Arial" w:cs="Arial"/>
                <w:b/>
                <w:bCs/>
                <w:sz w:val="20"/>
                <w:szCs w:val="20"/>
              </w:rPr>
              <w:t>PRONTUÁRIO DO PACIENTE</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NA</w:t>
            </w:r>
          </w:p>
        </w:tc>
        <w:tc>
          <w:tcPr>
            <w:tcW w:w="491"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CF</w:t>
            </w: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AC425A"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 xml:space="preserve">A guarda </w:t>
            </w:r>
            <w:r>
              <w:rPr>
                <w:rFonts w:ascii="Arial" w:hAnsi="Arial" w:cs="Arial"/>
                <w:sz w:val="20"/>
                <w:szCs w:val="20"/>
              </w:rPr>
              <w:t xml:space="preserve">e o preenchimento </w:t>
            </w:r>
            <w:r w:rsidRPr="000051CD">
              <w:rPr>
                <w:rFonts w:ascii="Arial" w:hAnsi="Arial" w:cs="Arial"/>
                <w:sz w:val="20"/>
                <w:szCs w:val="20"/>
              </w:rPr>
              <w:t>do prontuário obedece</w:t>
            </w:r>
            <w:r>
              <w:rPr>
                <w:rFonts w:ascii="Arial" w:hAnsi="Arial" w:cs="Arial"/>
                <w:sz w:val="20"/>
                <w:szCs w:val="20"/>
              </w:rPr>
              <w:t>m</w:t>
            </w:r>
            <w:r w:rsidRPr="000051CD">
              <w:rPr>
                <w:rFonts w:ascii="Arial" w:hAnsi="Arial" w:cs="Arial"/>
                <w:sz w:val="20"/>
                <w:szCs w:val="20"/>
              </w:rPr>
              <w:t xml:space="preserve"> às normas vigentes</w:t>
            </w:r>
            <w:r>
              <w:rPr>
                <w:rFonts w:ascii="Arial" w:hAnsi="Arial" w:cs="Arial"/>
                <w:sz w:val="20"/>
                <w:szCs w:val="20"/>
              </w:rPr>
              <w:t xml:space="preserve"> quanto à: </w:t>
            </w:r>
            <w:r w:rsidRPr="000051CD">
              <w:rPr>
                <w:rFonts w:ascii="Arial" w:hAnsi="Arial" w:cs="Arial"/>
                <w:sz w:val="20"/>
                <w:szCs w:val="20"/>
              </w:rPr>
              <w:t>confidencialidade e integridade</w:t>
            </w:r>
            <w:r>
              <w:rPr>
                <w:rFonts w:ascii="Arial" w:hAnsi="Arial" w:cs="Arial"/>
                <w:sz w:val="20"/>
                <w:szCs w:val="20"/>
              </w:rPr>
              <w:t>,</w:t>
            </w:r>
            <w:r w:rsidRPr="000051CD">
              <w:rPr>
                <w:rFonts w:ascii="Arial" w:hAnsi="Arial" w:cs="Arial"/>
                <w:sz w:val="20"/>
                <w:szCs w:val="20"/>
              </w:rPr>
              <w:t xml:space="preserve"> local seguro, boas condições de conservação e organização</w:t>
            </w:r>
            <w:r>
              <w:rPr>
                <w:rFonts w:ascii="Arial" w:hAnsi="Arial" w:cs="Arial"/>
                <w:sz w:val="20"/>
                <w:szCs w:val="20"/>
              </w:rPr>
              <w:t>, legibilidade e com carimbo e assinatura (em meio físico)</w:t>
            </w:r>
            <w:r w:rsidRPr="000051CD">
              <w:rPr>
                <w:rFonts w:ascii="Arial" w:hAnsi="Arial" w:cs="Arial"/>
                <w:sz w:val="20"/>
                <w:szCs w:val="20"/>
              </w:rPr>
              <w:t>?</w:t>
            </w:r>
          </w:p>
        </w:tc>
        <w:tc>
          <w:tcPr>
            <w:tcW w:w="540" w:type="dxa"/>
          </w:tcPr>
          <w:p w:rsidR="00747152" w:rsidRPr="000051CD" w:rsidRDefault="00747152" w:rsidP="00A661A1">
            <w:pPr>
              <w:jc w:val="both"/>
              <w:rPr>
                <w:rFonts w:ascii="Arial" w:hAnsi="Arial" w:cs="Arial"/>
                <w:b/>
                <w:bCs/>
                <w:sz w:val="20"/>
                <w:szCs w:val="20"/>
              </w:rPr>
            </w:pPr>
          </w:p>
        </w:tc>
        <w:tc>
          <w:tcPr>
            <w:tcW w:w="540" w:type="dxa"/>
          </w:tcPr>
          <w:p w:rsidR="00747152" w:rsidRPr="000051CD" w:rsidRDefault="00747152" w:rsidP="00A661A1">
            <w:pPr>
              <w:jc w:val="both"/>
              <w:rPr>
                <w:rFonts w:ascii="Arial" w:hAnsi="Arial" w:cs="Arial"/>
                <w:b/>
                <w:bCs/>
                <w:sz w:val="20"/>
                <w:szCs w:val="20"/>
              </w:rPr>
            </w:pPr>
          </w:p>
        </w:tc>
        <w:tc>
          <w:tcPr>
            <w:tcW w:w="540" w:type="dxa"/>
          </w:tcPr>
          <w:p w:rsidR="00747152" w:rsidRPr="000051CD" w:rsidRDefault="00747152" w:rsidP="00A661A1">
            <w:pPr>
              <w:ind w:right="-108"/>
              <w:jc w:val="both"/>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sz w:val="20"/>
                <w:szCs w:val="20"/>
              </w:rPr>
            </w:pPr>
          </w:p>
        </w:tc>
        <w:tc>
          <w:tcPr>
            <w:tcW w:w="3623" w:type="dxa"/>
            <w:vAlign w:val="center"/>
          </w:tcPr>
          <w:p w:rsidR="00747152" w:rsidRPr="00AC425A" w:rsidRDefault="00747152" w:rsidP="00A661A1">
            <w:pPr>
              <w:jc w:val="both"/>
              <w:rPr>
                <w:rFonts w:ascii="Arial" w:hAnsi="Arial" w:cs="Arial"/>
                <w:b/>
                <w:bCs/>
                <w:color w:val="000000"/>
                <w:sz w:val="20"/>
                <w:szCs w:val="20"/>
                <w:lang w:val="en-US"/>
              </w:rPr>
            </w:pPr>
            <w:r w:rsidRPr="00AC425A">
              <w:rPr>
                <w:rFonts w:ascii="Arial" w:hAnsi="Arial" w:cs="Arial"/>
                <w:b/>
                <w:bCs/>
                <w:color w:val="000000"/>
                <w:sz w:val="20"/>
                <w:szCs w:val="20"/>
                <w:lang w:val="en-US"/>
              </w:rPr>
              <w:t>Art. 24 a 28</w:t>
            </w:r>
            <w:r>
              <w:rPr>
                <w:rFonts w:ascii="Arial" w:hAnsi="Arial" w:cs="Arial"/>
                <w:b/>
                <w:bCs/>
                <w:color w:val="000000"/>
                <w:sz w:val="20"/>
                <w:szCs w:val="20"/>
                <w:lang w:val="en-US"/>
              </w:rPr>
              <w:t xml:space="preserve"> - </w:t>
            </w:r>
            <w:r w:rsidRPr="00AC425A">
              <w:rPr>
                <w:rFonts w:ascii="Arial" w:hAnsi="Arial" w:cs="Arial"/>
                <w:b/>
                <w:bCs/>
                <w:color w:val="000000"/>
                <w:sz w:val="20"/>
                <w:szCs w:val="20"/>
                <w:lang w:val="en-US"/>
              </w:rPr>
              <w:t xml:space="preserve">RDC 63/11 ANVISA </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sz w:val="20"/>
                <w:szCs w:val="20"/>
              </w:rPr>
            </w:pPr>
            <w:r w:rsidRPr="000051CD">
              <w:rPr>
                <w:rFonts w:ascii="Arial" w:hAnsi="Arial" w:cs="Arial"/>
                <w:b/>
                <w:bCs/>
                <w:sz w:val="20"/>
                <w:szCs w:val="20"/>
              </w:rPr>
              <w:t>GESTÃO DA INFRAESTRUTURA</w:t>
            </w:r>
          </w:p>
          <w:p w:rsidR="00747152" w:rsidRPr="000051CD" w:rsidRDefault="00747152" w:rsidP="00A661A1">
            <w:pPr>
              <w:snapToGrid w:val="0"/>
              <w:ind w:left="1080"/>
              <w:jc w:val="both"/>
              <w:rPr>
                <w:rFonts w:ascii="Arial" w:hAnsi="Arial" w:cs="Arial"/>
                <w:sz w:val="20"/>
                <w:szCs w:val="20"/>
                <w:vertAlign w:val="subscript"/>
              </w:rPr>
            </w:pP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lastRenderedPageBreak/>
              <w:t>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NA</w:t>
            </w:r>
          </w:p>
        </w:tc>
        <w:tc>
          <w:tcPr>
            <w:tcW w:w="491" w:type="dxa"/>
          </w:tcPr>
          <w:p w:rsidR="00747152" w:rsidRPr="000051CD" w:rsidRDefault="00747152" w:rsidP="00A661A1">
            <w:pPr>
              <w:jc w:val="center"/>
              <w:rPr>
                <w:rFonts w:ascii="Arial" w:hAnsi="Arial" w:cs="Arial"/>
                <w:b/>
                <w:bCs/>
                <w:sz w:val="20"/>
                <w:szCs w:val="20"/>
              </w:rPr>
            </w:pPr>
          </w:p>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CF</w:t>
            </w: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Os ambientes externos e internos estão em boas condições de conservação, segurança, organização, conforto e limpeza?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36 - </w:t>
            </w:r>
            <w:r w:rsidRPr="000051CD">
              <w:rPr>
                <w:rFonts w:ascii="Arial" w:hAnsi="Arial" w:cs="Arial"/>
                <w:b/>
                <w:bCs/>
                <w:color w:val="000000"/>
                <w:sz w:val="20"/>
                <w:szCs w:val="20"/>
              </w:rPr>
              <w:t>RDC 063/11 ANVIS</w:t>
            </w:r>
            <w:r>
              <w:rPr>
                <w:rFonts w:ascii="Arial" w:hAnsi="Arial" w:cs="Arial"/>
                <w:b/>
                <w:bCs/>
                <w:color w:val="000000"/>
                <w:sz w:val="20"/>
                <w:szCs w:val="20"/>
              </w:rPr>
              <w:t>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Ambientes com p</w:t>
            </w:r>
            <w:r w:rsidRPr="000051CD">
              <w:rPr>
                <w:rFonts w:ascii="Arial" w:hAnsi="Arial" w:cs="Arial"/>
                <w:sz w:val="20"/>
                <w:szCs w:val="20"/>
              </w:rPr>
              <w:t>iso, parede</w:t>
            </w:r>
            <w:r>
              <w:rPr>
                <w:rFonts w:ascii="Arial" w:hAnsi="Arial" w:cs="Arial"/>
                <w:sz w:val="20"/>
                <w:szCs w:val="20"/>
              </w:rPr>
              <w:t>s,</w:t>
            </w:r>
            <w:r w:rsidRPr="000051CD">
              <w:rPr>
                <w:rFonts w:ascii="Arial" w:hAnsi="Arial" w:cs="Arial"/>
                <w:sz w:val="20"/>
                <w:szCs w:val="20"/>
              </w:rPr>
              <w:t xml:space="preserve"> teto</w:t>
            </w:r>
            <w:r>
              <w:rPr>
                <w:rFonts w:ascii="Arial" w:hAnsi="Arial" w:cs="Arial"/>
                <w:sz w:val="20"/>
                <w:szCs w:val="20"/>
              </w:rPr>
              <w:t xml:space="preserve"> e mobiliários</w:t>
            </w:r>
            <w:r w:rsidRPr="000051CD">
              <w:rPr>
                <w:rFonts w:ascii="Arial" w:hAnsi="Arial" w:cs="Arial"/>
                <w:sz w:val="20"/>
                <w:szCs w:val="20"/>
              </w:rPr>
              <w:t xml:space="preserve"> com superfície</w:t>
            </w:r>
            <w:r>
              <w:rPr>
                <w:rFonts w:ascii="Arial" w:hAnsi="Arial" w:cs="Arial"/>
                <w:sz w:val="20"/>
                <w:szCs w:val="20"/>
              </w:rPr>
              <w:t>s</w:t>
            </w:r>
            <w:r w:rsidRPr="000051CD">
              <w:rPr>
                <w:rFonts w:ascii="Arial" w:hAnsi="Arial" w:cs="Arial"/>
                <w:sz w:val="20"/>
                <w:szCs w:val="20"/>
              </w:rPr>
              <w:t xml:space="preserve"> íntegra</w:t>
            </w:r>
            <w:r>
              <w:rPr>
                <w:rFonts w:ascii="Arial" w:hAnsi="Arial" w:cs="Arial"/>
                <w:sz w:val="20"/>
                <w:szCs w:val="20"/>
              </w:rPr>
              <w:t>s</w:t>
            </w:r>
            <w:r w:rsidRPr="000051CD">
              <w:rPr>
                <w:rFonts w:ascii="Arial" w:hAnsi="Arial" w:cs="Arial"/>
                <w:sz w:val="20"/>
                <w:szCs w:val="20"/>
              </w:rPr>
              <w:t>, lisa</w:t>
            </w:r>
            <w:r>
              <w:rPr>
                <w:rFonts w:ascii="Arial" w:hAnsi="Arial" w:cs="Arial"/>
                <w:sz w:val="20"/>
                <w:szCs w:val="20"/>
              </w:rPr>
              <w:t>s, laváveis e imp</w:t>
            </w:r>
            <w:r w:rsidRPr="000051CD">
              <w:rPr>
                <w:rFonts w:ascii="Arial" w:hAnsi="Arial" w:cs="Arial"/>
                <w:sz w:val="20"/>
                <w:szCs w:val="20"/>
              </w:rPr>
              <w:t>ermeáve</w:t>
            </w:r>
            <w:r>
              <w:rPr>
                <w:rFonts w:ascii="Arial" w:hAnsi="Arial" w:cs="Arial"/>
                <w:sz w:val="20"/>
                <w:szCs w:val="20"/>
              </w:rPr>
              <w:t>is</w:t>
            </w:r>
            <w:r w:rsidRPr="000051CD">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6C67F4" w:rsidRDefault="00747152" w:rsidP="00A661A1">
            <w:pPr>
              <w:jc w:val="both"/>
              <w:rPr>
                <w:rFonts w:ascii="Arial" w:hAnsi="Arial" w:cs="Arial"/>
                <w:b/>
                <w:bCs/>
                <w:color w:val="000000"/>
                <w:sz w:val="20"/>
                <w:szCs w:val="20"/>
              </w:rPr>
            </w:pPr>
            <w:r w:rsidRPr="006C67F4">
              <w:rPr>
                <w:rFonts w:ascii="Arial" w:hAnsi="Arial" w:cs="Arial"/>
                <w:b/>
                <w:bCs/>
                <w:color w:val="000000"/>
                <w:sz w:val="20"/>
                <w:szCs w:val="20"/>
              </w:rPr>
              <w:t xml:space="preserve">Art. 64 e 66 da LCM 239/06 </w:t>
            </w:r>
          </w:p>
          <w:p w:rsidR="00747152" w:rsidRDefault="00747152" w:rsidP="00A661A1">
            <w:pPr>
              <w:jc w:val="both"/>
              <w:rPr>
                <w:rFonts w:ascii="Arial" w:hAnsi="Arial" w:cs="Arial"/>
                <w:b/>
                <w:bCs/>
                <w:color w:val="000000"/>
                <w:sz w:val="20"/>
                <w:szCs w:val="20"/>
              </w:rPr>
            </w:pPr>
            <w:r w:rsidRPr="006C67F4">
              <w:rPr>
                <w:rFonts w:ascii="Arial" w:hAnsi="Arial" w:cs="Arial"/>
                <w:b/>
                <w:bCs/>
                <w:color w:val="000000"/>
                <w:sz w:val="20"/>
                <w:szCs w:val="20"/>
              </w:rPr>
              <w:t>RDC 063/11 ANVISA</w:t>
            </w:r>
          </w:p>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RDC 50/02 ANVISA</w:t>
            </w:r>
          </w:p>
        </w:tc>
      </w:tr>
      <w:tr w:rsidR="00747152" w:rsidRPr="00D262F3"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Ambientes com</w:t>
            </w:r>
            <w:r w:rsidRPr="000051CD">
              <w:rPr>
                <w:rFonts w:ascii="Arial" w:hAnsi="Arial" w:cs="Arial"/>
                <w:sz w:val="20"/>
                <w:szCs w:val="20"/>
              </w:rPr>
              <w:t xml:space="preserve"> </w:t>
            </w:r>
            <w:r>
              <w:rPr>
                <w:rFonts w:ascii="Arial" w:hAnsi="Arial" w:cs="Arial"/>
                <w:sz w:val="20"/>
                <w:szCs w:val="20"/>
              </w:rPr>
              <w:t>i</w:t>
            </w:r>
            <w:r w:rsidRPr="000051CD">
              <w:rPr>
                <w:rFonts w:ascii="Arial" w:hAnsi="Arial" w:cs="Arial"/>
                <w:sz w:val="20"/>
                <w:szCs w:val="20"/>
              </w:rPr>
              <w:t>luminação e ventilação compatíveis com o desenvolvimento das suas atividades?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D262F3"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38 - </w:t>
            </w:r>
            <w:r w:rsidRPr="00D262F3">
              <w:rPr>
                <w:rFonts w:ascii="Arial" w:hAnsi="Arial" w:cs="Arial"/>
                <w:b/>
                <w:bCs/>
                <w:color w:val="000000"/>
                <w:sz w:val="20"/>
                <w:szCs w:val="20"/>
              </w:rPr>
              <w:t xml:space="preserve">RDC 063/11 ANVISA </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Colchões, colchonetes e demais almofadados são revestidos de material lavável e impermeável, não apresentando furos, rasgos, sulcos e reentrâncias?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56 - </w:t>
            </w:r>
            <w:r w:rsidRPr="000051CD">
              <w:rPr>
                <w:rFonts w:ascii="Arial" w:hAnsi="Arial" w:cs="Arial"/>
                <w:b/>
                <w:bCs/>
                <w:color w:val="000000"/>
                <w:sz w:val="20"/>
                <w:szCs w:val="20"/>
              </w:rPr>
              <w:t>RDC 063/11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 xml:space="preserve">Em caso de </w:t>
            </w:r>
            <w:r w:rsidRPr="000051CD">
              <w:rPr>
                <w:rFonts w:ascii="Arial" w:hAnsi="Arial" w:cs="Arial"/>
                <w:sz w:val="20"/>
                <w:szCs w:val="20"/>
              </w:rPr>
              <w:t>consultório</w:t>
            </w:r>
            <w:r>
              <w:rPr>
                <w:rFonts w:ascii="Arial" w:hAnsi="Arial" w:cs="Arial"/>
                <w:sz w:val="20"/>
                <w:szCs w:val="20"/>
              </w:rPr>
              <w:t>s</w:t>
            </w:r>
            <w:r w:rsidRPr="000051CD">
              <w:rPr>
                <w:rFonts w:ascii="Arial" w:hAnsi="Arial" w:cs="Arial"/>
                <w:sz w:val="20"/>
                <w:szCs w:val="20"/>
              </w:rPr>
              <w:t xml:space="preserve"> de </w:t>
            </w:r>
            <w:proofErr w:type="spellStart"/>
            <w:r w:rsidRPr="000051CD">
              <w:rPr>
                <w:rFonts w:ascii="Arial" w:hAnsi="Arial" w:cs="Arial"/>
                <w:sz w:val="20"/>
                <w:szCs w:val="20"/>
              </w:rPr>
              <w:t>gineco</w:t>
            </w:r>
            <w:proofErr w:type="spellEnd"/>
            <w:r w:rsidRPr="000051CD">
              <w:rPr>
                <w:rFonts w:ascii="Arial" w:hAnsi="Arial" w:cs="Arial"/>
                <w:sz w:val="20"/>
                <w:szCs w:val="20"/>
              </w:rPr>
              <w:t xml:space="preserve">-obstetrícia, </w:t>
            </w:r>
            <w:proofErr w:type="spellStart"/>
            <w:r w:rsidRPr="000051CD">
              <w:rPr>
                <w:rFonts w:ascii="Arial" w:hAnsi="Arial" w:cs="Arial"/>
                <w:sz w:val="20"/>
                <w:szCs w:val="20"/>
              </w:rPr>
              <w:t>proctologia</w:t>
            </w:r>
            <w:proofErr w:type="spellEnd"/>
            <w:r w:rsidRPr="000051CD">
              <w:rPr>
                <w:rFonts w:ascii="Arial" w:hAnsi="Arial" w:cs="Arial"/>
                <w:sz w:val="20"/>
                <w:szCs w:val="20"/>
              </w:rPr>
              <w:t xml:space="preserve"> e urologia</w:t>
            </w:r>
            <w:r>
              <w:rPr>
                <w:rFonts w:ascii="Arial" w:hAnsi="Arial" w:cs="Arial"/>
                <w:sz w:val="20"/>
                <w:szCs w:val="20"/>
              </w:rPr>
              <w:t xml:space="preserve">, possui sanitário </w:t>
            </w:r>
            <w:r w:rsidRPr="000051CD">
              <w:rPr>
                <w:rFonts w:ascii="Arial" w:hAnsi="Arial" w:cs="Arial"/>
                <w:sz w:val="20"/>
                <w:szCs w:val="20"/>
              </w:rPr>
              <w:t>anexo?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r>
              <w:rPr>
                <w:rFonts w:ascii="Arial" w:hAnsi="Arial" w:cs="Arial"/>
                <w:b/>
                <w:bCs/>
                <w:color w:val="000000"/>
                <w:sz w:val="20"/>
                <w:szCs w:val="20"/>
              </w:rPr>
              <w:t xml:space="preserve"> (Tabela: Unidade Funcional 1 – Atendimento Ambulatorial)</w:t>
            </w:r>
          </w:p>
        </w:tc>
      </w:tr>
      <w:tr w:rsidR="00747152" w:rsidRPr="00747152" w:rsidTr="00A661A1">
        <w:trPr>
          <w:trHeight w:val="272"/>
          <w:jc w:val="center"/>
        </w:trPr>
        <w:tc>
          <w:tcPr>
            <w:tcW w:w="5816" w:type="dxa"/>
            <w:vAlign w:val="center"/>
          </w:tcPr>
          <w:p w:rsidR="00747152" w:rsidRPr="00343EC7" w:rsidRDefault="00747152" w:rsidP="00747152">
            <w:pPr>
              <w:pStyle w:val="PargrafodaLista2"/>
              <w:numPr>
                <w:ilvl w:val="0"/>
                <w:numId w:val="14"/>
              </w:numPr>
              <w:snapToGrid w:val="0"/>
              <w:spacing w:line="240" w:lineRule="auto"/>
              <w:jc w:val="both"/>
              <w:rPr>
                <w:rFonts w:ascii="Arial" w:hAnsi="Arial" w:cs="Arial"/>
                <w:sz w:val="20"/>
                <w:szCs w:val="20"/>
              </w:rPr>
            </w:pPr>
            <w:r w:rsidRPr="00343EC7">
              <w:rPr>
                <w:rFonts w:ascii="Arial" w:hAnsi="Arial" w:cs="Arial"/>
                <w:sz w:val="20"/>
                <w:szCs w:val="20"/>
              </w:rPr>
              <w:t xml:space="preserve">Disponibiliza lavatório e/ou pia </w:t>
            </w:r>
            <w:r>
              <w:rPr>
                <w:rFonts w:ascii="Arial" w:hAnsi="Arial" w:cs="Arial"/>
                <w:sz w:val="20"/>
                <w:szCs w:val="20"/>
              </w:rPr>
              <w:t xml:space="preserve">exclusiva </w:t>
            </w:r>
            <w:r w:rsidRPr="00343EC7">
              <w:rPr>
                <w:rFonts w:ascii="Arial" w:hAnsi="Arial" w:cs="Arial"/>
                <w:sz w:val="20"/>
                <w:szCs w:val="20"/>
              </w:rPr>
              <w:t>para a higienização das mãos dos profissionais nas áreas onde o paciente é examinado, manipulado, tocado, medicado ou tratado?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Item B.4 - RDC 50/02 ANVISA</w:t>
            </w:r>
          </w:p>
          <w:p w:rsidR="00747152" w:rsidRPr="00747152" w:rsidRDefault="00747152" w:rsidP="00A661A1">
            <w:pPr>
              <w:jc w:val="both"/>
              <w:rPr>
                <w:rFonts w:ascii="Arial" w:hAnsi="Arial" w:cs="Arial"/>
                <w:b/>
                <w:bCs/>
                <w:color w:val="000000"/>
                <w:sz w:val="20"/>
                <w:szCs w:val="20"/>
              </w:rPr>
            </w:pPr>
            <w:proofErr w:type="gramStart"/>
            <w:r w:rsidRPr="00747152">
              <w:rPr>
                <w:rFonts w:ascii="Arial" w:hAnsi="Arial" w:cs="Arial"/>
                <w:b/>
                <w:bCs/>
                <w:color w:val="000000"/>
                <w:sz w:val="20"/>
                <w:szCs w:val="20"/>
              </w:rPr>
              <w:t>c</w:t>
            </w:r>
            <w:proofErr w:type="gramEnd"/>
            <w:r w:rsidRPr="00747152">
              <w:rPr>
                <w:rFonts w:ascii="Arial" w:hAnsi="Arial" w:cs="Arial"/>
                <w:b/>
                <w:bCs/>
                <w:color w:val="000000"/>
                <w:sz w:val="20"/>
                <w:szCs w:val="20"/>
              </w:rPr>
              <w:t>/c NR 32 MTE</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Estes lavatórios/pias possu</w:t>
            </w:r>
            <w:r>
              <w:rPr>
                <w:rFonts w:ascii="Arial" w:hAnsi="Arial" w:cs="Arial"/>
                <w:sz w:val="20"/>
                <w:szCs w:val="20"/>
              </w:rPr>
              <w:t>em</w:t>
            </w:r>
            <w:r w:rsidRPr="000051CD">
              <w:rPr>
                <w:rFonts w:ascii="Arial" w:hAnsi="Arial" w:cs="Arial"/>
                <w:sz w:val="20"/>
                <w:szCs w:val="20"/>
              </w:rPr>
              <w:t xml:space="preserve"> dispensadores específicos e abastecidos com sabonete liquido neutro, papel toalha e lixeira com tampa acionada sem o uso das mãos?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Item B.4 - RDC 50/02 ANVISA</w:t>
            </w:r>
          </w:p>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1.2.2 - RDC 306/04 ANVISA </w:t>
            </w:r>
          </w:p>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 xml:space="preserve">NR 32 MTE </w:t>
            </w:r>
          </w:p>
        </w:tc>
      </w:tr>
      <w:tr w:rsidR="00747152" w:rsidRPr="00DF734B" w:rsidTr="00A661A1">
        <w:trPr>
          <w:jc w:val="center"/>
        </w:trPr>
        <w:tc>
          <w:tcPr>
            <w:tcW w:w="5816" w:type="dxa"/>
            <w:vAlign w:val="center"/>
          </w:tcPr>
          <w:p w:rsidR="00747152" w:rsidRPr="00343EC7" w:rsidRDefault="00747152" w:rsidP="00747152">
            <w:pPr>
              <w:pStyle w:val="PargrafodaLista2"/>
              <w:numPr>
                <w:ilvl w:val="0"/>
                <w:numId w:val="14"/>
              </w:numPr>
              <w:snapToGrid w:val="0"/>
              <w:spacing w:line="240" w:lineRule="auto"/>
              <w:jc w:val="both"/>
              <w:rPr>
                <w:rFonts w:ascii="Arial" w:hAnsi="Arial" w:cs="Arial"/>
                <w:sz w:val="20"/>
                <w:szCs w:val="20"/>
              </w:rPr>
            </w:pPr>
            <w:r w:rsidRPr="00343EC7">
              <w:rPr>
                <w:rFonts w:ascii="Arial" w:hAnsi="Arial" w:cs="Arial"/>
                <w:sz w:val="20"/>
                <w:szCs w:val="20"/>
              </w:rPr>
              <w:t xml:space="preserve">Disponibiliza dispensadores específicos e abastecidos com </w:t>
            </w:r>
            <w:r>
              <w:rPr>
                <w:rFonts w:ascii="Arial" w:hAnsi="Arial" w:cs="Arial"/>
                <w:sz w:val="20"/>
                <w:szCs w:val="20"/>
              </w:rPr>
              <w:t>solução alcoólica</w:t>
            </w:r>
            <w:r w:rsidRPr="00343EC7">
              <w:rPr>
                <w:rFonts w:ascii="Arial" w:hAnsi="Arial" w:cs="Arial"/>
                <w:sz w:val="20"/>
                <w:szCs w:val="20"/>
              </w:rPr>
              <w:t xml:space="preserve"> a 70% para os profissionais, pacientes e acompanhantes?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lang w:val="en-US"/>
              </w:rPr>
            </w:pPr>
            <w:r>
              <w:rPr>
                <w:rFonts w:ascii="Arial" w:hAnsi="Arial" w:cs="Arial"/>
                <w:b/>
                <w:bCs/>
                <w:color w:val="000000"/>
                <w:sz w:val="20"/>
                <w:szCs w:val="20"/>
                <w:lang w:val="en-US"/>
              </w:rPr>
              <w:t xml:space="preserve">Art. 59 </w:t>
            </w:r>
            <w:r w:rsidRPr="000051CD">
              <w:rPr>
                <w:rFonts w:ascii="Arial" w:hAnsi="Arial" w:cs="Arial"/>
                <w:b/>
                <w:bCs/>
                <w:color w:val="000000"/>
                <w:sz w:val="20"/>
                <w:szCs w:val="20"/>
                <w:lang w:val="en-US"/>
              </w:rPr>
              <w:t>RDC 063/11</w:t>
            </w:r>
            <w:r>
              <w:rPr>
                <w:rFonts w:ascii="Arial" w:hAnsi="Arial" w:cs="Arial"/>
                <w:b/>
                <w:bCs/>
                <w:color w:val="000000"/>
                <w:sz w:val="20"/>
                <w:szCs w:val="20"/>
                <w:lang w:val="en-US"/>
              </w:rPr>
              <w:t xml:space="preserve"> ANVISA</w:t>
            </w:r>
          </w:p>
          <w:p w:rsidR="00747152" w:rsidRPr="000051CD" w:rsidRDefault="00747152" w:rsidP="00A661A1">
            <w:pPr>
              <w:jc w:val="both"/>
              <w:rPr>
                <w:rFonts w:ascii="Arial" w:hAnsi="Arial" w:cs="Arial"/>
                <w:b/>
                <w:bCs/>
                <w:color w:val="000000"/>
                <w:sz w:val="20"/>
                <w:szCs w:val="20"/>
                <w:lang w:val="en-US"/>
              </w:rPr>
            </w:pPr>
            <w:r w:rsidRPr="000051CD">
              <w:rPr>
                <w:rFonts w:ascii="Arial" w:hAnsi="Arial" w:cs="Arial"/>
                <w:b/>
                <w:bCs/>
                <w:color w:val="000000"/>
                <w:sz w:val="20"/>
                <w:szCs w:val="20"/>
                <w:lang w:val="en-US"/>
              </w:rPr>
              <w:t>RDC 42/10 ANVISA</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b/>
                <w:bCs/>
                <w:sz w:val="20"/>
                <w:szCs w:val="20"/>
              </w:rPr>
            </w:pPr>
            <w:r w:rsidRPr="000051CD">
              <w:rPr>
                <w:rFonts w:ascii="Arial" w:hAnsi="Arial" w:cs="Arial"/>
                <w:b/>
                <w:bCs/>
                <w:sz w:val="20"/>
                <w:szCs w:val="20"/>
              </w:rPr>
              <w:t>Ambientes de apoio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Sala de espera</w:t>
            </w:r>
            <w:r>
              <w:rPr>
                <w:rFonts w:ascii="Arial" w:hAnsi="Arial" w:cs="Arial"/>
                <w:sz w:val="20"/>
                <w:szCs w:val="20"/>
              </w:rPr>
              <w:t xml:space="preserve">, </w:t>
            </w:r>
            <w:r w:rsidRPr="000051CD">
              <w:rPr>
                <w:rFonts w:ascii="Arial" w:hAnsi="Arial" w:cs="Arial"/>
                <w:sz w:val="20"/>
                <w:szCs w:val="20"/>
              </w:rPr>
              <w:t>registro de pacientes/marcação?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Sanitário para pacientes</w:t>
            </w:r>
            <w:r>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p>
        </w:tc>
      </w:tr>
      <w:tr w:rsidR="00747152" w:rsidRPr="000051CD" w:rsidTr="00A661A1">
        <w:trPr>
          <w:jc w:val="center"/>
        </w:trPr>
        <w:tc>
          <w:tcPr>
            <w:tcW w:w="5816" w:type="dxa"/>
            <w:vAlign w:val="center"/>
          </w:tcPr>
          <w:p w:rsidR="00747152" w:rsidRPr="00B455F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Depósito de material de limpeza</w:t>
            </w:r>
            <w:r>
              <w:rPr>
                <w:rFonts w:ascii="Arial" w:hAnsi="Arial" w:cs="Arial"/>
                <w:sz w:val="20"/>
                <w:szCs w:val="20"/>
              </w:rPr>
              <w:t>, dotado de tanque</w:t>
            </w:r>
            <w:r w:rsidRPr="000051CD">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p>
        </w:tc>
      </w:tr>
      <w:tr w:rsidR="00747152" w:rsidRPr="000051CD" w:rsidTr="00A661A1">
        <w:trPr>
          <w:jc w:val="center"/>
        </w:trPr>
        <w:tc>
          <w:tcPr>
            <w:tcW w:w="5816" w:type="dxa"/>
            <w:vAlign w:val="center"/>
          </w:tcPr>
          <w:p w:rsidR="00747152" w:rsidRPr="00B455FD" w:rsidRDefault="00747152" w:rsidP="00747152">
            <w:pPr>
              <w:pStyle w:val="PargrafodaLista2"/>
              <w:numPr>
                <w:ilvl w:val="0"/>
                <w:numId w:val="14"/>
              </w:numPr>
              <w:snapToGrid w:val="0"/>
              <w:spacing w:line="240" w:lineRule="auto"/>
              <w:jc w:val="both"/>
              <w:rPr>
                <w:rFonts w:ascii="Arial" w:hAnsi="Arial" w:cs="Arial"/>
                <w:sz w:val="20"/>
                <w:szCs w:val="20"/>
              </w:rPr>
            </w:pPr>
            <w:r w:rsidRPr="00B455FD">
              <w:rPr>
                <w:rFonts w:ascii="Arial" w:hAnsi="Arial" w:cs="Arial"/>
                <w:sz w:val="20"/>
                <w:szCs w:val="20"/>
              </w:rPr>
              <w:t xml:space="preserve">Sala de utilidades </w:t>
            </w:r>
            <w:r>
              <w:rPr>
                <w:rFonts w:ascii="Arial" w:hAnsi="Arial" w:cs="Arial"/>
                <w:sz w:val="20"/>
                <w:szCs w:val="20"/>
              </w:rPr>
              <w:t>(</w:t>
            </w:r>
            <w:r w:rsidRPr="00B455FD">
              <w:rPr>
                <w:rFonts w:ascii="Arial" w:hAnsi="Arial" w:cs="Arial"/>
                <w:sz w:val="20"/>
                <w:szCs w:val="20"/>
              </w:rPr>
              <w:t>expurgo</w:t>
            </w:r>
            <w:r>
              <w:rPr>
                <w:rFonts w:ascii="Arial" w:hAnsi="Arial" w:cs="Arial"/>
                <w:sz w:val="20"/>
                <w:szCs w:val="20"/>
              </w:rPr>
              <w:t>)</w:t>
            </w:r>
            <w:r w:rsidRPr="00B455FD">
              <w:rPr>
                <w:rFonts w:ascii="Arial" w:hAnsi="Arial" w:cs="Arial"/>
                <w:sz w:val="20"/>
                <w:szCs w:val="20"/>
              </w:rPr>
              <w:t xml:space="preserve"> com pia de lavagem?</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sz w:val="20"/>
                <w:szCs w:val="20"/>
              </w:rPr>
              <w:t>Depósito de materiais e equipamentos?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50/02 ANVISA</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360" w:firstLine="335"/>
              <w:jc w:val="both"/>
              <w:rPr>
                <w:rFonts w:ascii="Arial" w:hAnsi="Arial" w:cs="Arial"/>
                <w:b/>
                <w:bCs/>
                <w:sz w:val="20"/>
                <w:szCs w:val="20"/>
              </w:rPr>
            </w:pPr>
            <w:r w:rsidRPr="000051CD">
              <w:rPr>
                <w:rFonts w:ascii="Arial" w:hAnsi="Arial" w:cs="Arial"/>
                <w:b/>
                <w:bCs/>
                <w:sz w:val="20"/>
                <w:szCs w:val="20"/>
              </w:rPr>
              <w:t>GESTÃO DE TECNOLOGIA E PROCESSOS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DF734B" w:rsidTr="00A661A1">
        <w:trPr>
          <w:jc w:val="center"/>
        </w:trPr>
        <w:tc>
          <w:tcPr>
            <w:tcW w:w="5816" w:type="dxa"/>
            <w:vAlign w:val="center"/>
          </w:tcPr>
          <w:p w:rsidR="00747152" w:rsidRPr="00E41317"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 xml:space="preserve">Existem </w:t>
            </w:r>
            <w:r w:rsidRPr="000051CD">
              <w:rPr>
                <w:rFonts w:ascii="Arial" w:hAnsi="Arial" w:cs="Arial"/>
                <w:sz w:val="20"/>
                <w:szCs w:val="20"/>
              </w:rPr>
              <w:t>normas, procedimentos e rotinas técnicas escritas de todos os processos de trabalho?</w:t>
            </w:r>
            <w:r>
              <w:rPr>
                <w:rFonts w:ascii="Arial" w:hAnsi="Arial" w:cs="Arial"/>
                <w:sz w:val="20"/>
                <w:szCs w:val="20"/>
              </w:rPr>
              <w:t xml:space="preserve"> (</w:t>
            </w:r>
            <w:proofErr w:type="spellStart"/>
            <w:r>
              <w:rPr>
                <w:rFonts w:ascii="Arial" w:hAnsi="Arial" w:cs="Arial"/>
                <w:sz w:val="20"/>
                <w:szCs w:val="20"/>
              </w:rPr>
              <w:t>POPs</w:t>
            </w:r>
            <w:proofErr w:type="spellEnd"/>
            <w:r>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CF5832" w:rsidRDefault="00747152" w:rsidP="00A661A1">
            <w:pPr>
              <w:jc w:val="both"/>
              <w:rPr>
                <w:rFonts w:ascii="Arial" w:hAnsi="Arial" w:cs="Arial"/>
                <w:b/>
                <w:bCs/>
                <w:color w:val="000000"/>
                <w:sz w:val="20"/>
                <w:szCs w:val="20"/>
                <w:lang w:val="en-US"/>
              </w:rPr>
            </w:pPr>
            <w:r w:rsidRPr="00CF5832">
              <w:rPr>
                <w:rFonts w:ascii="Arial" w:hAnsi="Arial" w:cs="Arial"/>
                <w:b/>
                <w:bCs/>
                <w:color w:val="000000"/>
                <w:sz w:val="20"/>
                <w:szCs w:val="20"/>
                <w:lang w:val="en-US"/>
              </w:rPr>
              <w:t xml:space="preserve">Art. 23, </w:t>
            </w:r>
            <w:proofErr w:type="spellStart"/>
            <w:r w:rsidRPr="00CF5832">
              <w:rPr>
                <w:rFonts w:ascii="Arial" w:hAnsi="Arial" w:cs="Arial"/>
                <w:b/>
                <w:bCs/>
                <w:color w:val="000000"/>
                <w:sz w:val="20"/>
                <w:szCs w:val="20"/>
                <w:lang w:val="en-US"/>
              </w:rPr>
              <w:t>inciso</w:t>
            </w:r>
            <w:proofErr w:type="spellEnd"/>
            <w:r w:rsidRPr="00CF5832">
              <w:rPr>
                <w:rFonts w:ascii="Arial" w:hAnsi="Arial" w:cs="Arial"/>
                <w:b/>
                <w:bCs/>
                <w:color w:val="000000"/>
                <w:sz w:val="20"/>
                <w:szCs w:val="20"/>
                <w:lang w:val="en-US"/>
              </w:rPr>
              <w:t xml:space="preserve"> XVIII - RDC 063/11 ANVISA</w:t>
            </w:r>
          </w:p>
        </w:tc>
      </w:tr>
      <w:tr w:rsidR="00747152" w:rsidRPr="00DF734B"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Equipamentos e materiais em quantidade suficiente, bom estado de conservação e de acordo com a finalidade a que se destinam?</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lang w:val="en-US"/>
              </w:rPr>
            </w:pPr>
            <w:r w:rsidRPr="00CF5832">
              <w:rPr>
                <w:rFonts w:ascii="Arial" w:hAnsi="Arial" w:cs="Arial"/>
                <w:b/>
                <w:bCs/>
                <w:color w:val="000000"/>
                <w:sz w:val="20"/>
                <w:szCs w:val="20"/>
                <w:lang w:val="en-US"/>
              </w:rPr>
              <w:t xml:space="preserve">Art. 53 - RDC 063/11 ANVISA </w:t>
            </w:r>
          </w:p>
          <w:p w:rsidR="00747152" w:rsidRPr="00CF5832" w:rsidRDefault="00747152" w:rsidP="00A661A1">
            <w:pPr>
              <w:jc w:val="both"/>
              <w:rPr>
                <w:rFonts w:ascii="Arial" w:hAnsi="Arial" w:cs="Arial"/>
                <w:b/>
                <w:bCs/>
                <w:color w:val="000000"/>
                <w:sz w:val="20"/>
                <w:szCs w:val="20"/>
                <w:lang w:val="en-US"/>
              </w:rPr>
            </w:pPr>
            <w:r w:rsidRPr="00CF5832">
              <w:rPr>
                <w:rFonts w:ascii="Arial" w:hAnsi="Arial" w:cs="Arial"/>
                <w:b/>
                <w:bCs/>
                <w:color w:val="000000"/>
                <w:sz w:val="20"/>
                <w:szCs w:val="20"/>
                <w:lang w:val="en-US"/>
              </w:rPr>
              <w:t xml:space="preserve">Art. </w:t>
            </w:r>
            <w:r>
              <w:rPr>
                <w:rFonts w:ascii="Arial" w:hAnsi="Arial" w:cs="Arial"/>
                <w:b/>
                <w:bCs/>
                <w:color w:val="000000"/>
                <w:sz w:val="20"/>
                <w:szCs w:val="20"/>
                <w:lang w:val="en-US"/>
              </w:rPr>
              <w:t xml:space="preserve">66 - </w:t>
            </w:r>
            <w:r w:rsidRPr="00CF5832">
              <w:rPr>
                <w:rFonts w:ascii="Arial" w:hAnsi="Arial" w:cs="Arial"/>
                <w:b/>
                <w:bCs/>
                <w:color w:val="000000"/>
                <w:sz w:val="20"/>
                <w:szCs w:val="20"/>
                <w:lang w:val="en-US"/>
              </w:rPr>
              <w:t>LCM 239/06</w:t>
            </w:r>
          </w:p>
        </w:tc>
      </w:tr>
      <w:tr w:rsidR="00747152" w:rsidRPr="00DF734B" w:rsidTr="00A661A1">
        <w:trPr>
          <w:trHeight w:val="86"/>
          <w:jc w:val="center"/>
        </w:trPr>
        <w:tc>
          <w:tcPr>
            <w:tcW w:w="5816" w:type="dxa"/>
            <w:vAlign w:val="center"/>
          </w:tcPr>
          <w:p w:rsidR="00747152" w:rsidRPr="005814CE"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 xml:space="preserve">Realiza </w:t>
            </w:r>
            <w:r>
              <w:rPr>
                <w:rFonts w:ascii="Arial" w:hAnsi="Arial" w:cs="Arial"/>
                <w:sz w:val="20"/>
                <w:szCs w:val="20"/>
              </w:rPr>
              <w:t xml:space="preserve">e mantém registro de </w:t>
            </w:r>
            <w:r w:rsidRPr="000051CD">
              <w:rPr>
                <w:rFonts w:ascii="Arial" w:hAnsi="Arial" w:cs="Arial"/>
                <w:sz w:val="20"/>
                <w:szCs w:val="20"/>
              </w:rPr>
              <w:t>manut</w:t>
            </w:r>
            <w:r>
              <w:rPr>
                <w:rFonts w:ascii="Arial" w:hAnsi="Arial" w:cs="Arial"/>
                <w:sz w:val="20"/>
                <w:szCs w:val="20"/>
              </w:rPr>
              <w:t>enção preventiva e corretiva do</w:t>
            </w:r>
            <w:r w:rsidRPr="000051CD">
              <w:rPr>
                <w:rFonts w:ascii="Arial" w:hAnsi="Arial" w:cs="Arial"/>
                <w:sz w:val="20"/>
                <w:szCs w:val="20"/>
              </w:rPr>
              <w:t>s equipamentos</w:t>
            </w:r>
            <w:r>
              <w:rPr>
                <w:rFonts w:ascii="Arial" w:hAnsi="Arial" w:cs="Arial"/>
                <w:sz w:val="20"/>
                <w:szCs w:val="20"/>
              </w:rPr>
              <w:t xml:space="preserve"> médico-hospitalares, conforme Plano de Gerenciamento de Tecnologias?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highlight w:val="green"/>
              </w:rPr>
            </w:pPr>
          </w:p>
        </w:tc>
        <w:tc>
          <w:tcPr>
            <w:tcW w:w="3623" w:type="dxa"/>
            <w:vAlign w:val="center"/>
          </w:tcPr>
          <w:p w:rsidR="00747152" w:rsidRPr="000051CD" w:rsidRDefault="00747152" w:rsidP="00A661A1">
            <w:pPr>
              <w:jc w:val="both"/>
              <w:rPr>
                <w:rFonts w:ascii="Arial" w:hAnsi="Arial" w:cs="Arial"/>
                <w:b/>
                <w:bCs/>
                <w:color w:val="000000"/>
                <w:sz w:val="20"/>
                <w:szCs w:val="20"/>
                <w:highlight w:val="green"/>
                <w:lang w:val="en-US"/>
              </w:rPr>
            </w:pPr>
            <w:r w:rsidRPr="00CF5832">
              <w:rPr>
                <w:rFonts w:ascii="Arial" w:hAnsi="Arial" w:cs="Arial"/>
                <w:b/>
                <w:bCs/>
                <w:color w:val="000000"/>
                <w:sz w:val="20"/>
                <w:szCs w:val="20"/>
                <w:lang w:val="en-US"/>
              </w:rPr>
              <w:t xml:space="preserve">Art. 23, </w:t>
            </w:r>
            <w:proofErr w:type="spellStart"/>
            <w:r w:rsidRPr="00CF5832">
              <w:rPr>
                <w:rFonts w:ascii="Arial" w:hAnsi="Arial" w:cs="Arial"/>
                <w:b/>
                <w:bCs/>
                <w:color w:val="000000"/>
                <w:sz w:val="20"/>
                <w:szCs w:val="20"/>
                <w:lang w:val="en-US"/>
              </w:rPr>
              <w:t>inciso</w:t>
            </w:r>
            <w:proofErr w:type="spellEnd"/>
            <w:r w:rsidRPr="00CF5832">
              <w:rPr>
                <w:rFonts w:ascii="Arial" w:hAnsi="Arial" w:cs="Arial"/>
                <w:b/>
                <w:bCs/>
                <w:color w:val="000000"/>
                <w:sz w:val="20"/>
                <w:szCs w:val="20"/>
                <w:lang w:val="en-US"/>
              </w:rPr>
              <w:t xml:space="preserve"> </w:t>
            </w:r>
            <w:r>
              <w:rPr>
                <w:rFonts w:ascii="Arial" w:hAnsi="Arial" w:cs="Arial"/>
                <w:b/>
                <w:bCs/>
                <w:color w:val="000000"/>
                <w:sz w:val="20"/>
                <w:szCs w:val="20"/>
                <w:lang w:val="en-US"/>
              </w:rPr>
              <w:t>IX</w:t>
            </w:r>
            <w:r w:rsidRPr="00CF5832">
              <w:rPr>
                <w:rFonts w:ascii="Arial" w:hAnsi="Arial" w:cs="Arial"/>
                <w:b/>
                <w:bCs/>
                <w:color w:val="000000"/>
                <w:sz w:val="20"/>
                <w:szCs w:val="20"/>
                <w:lang w:val="en-US"/>
              </w:rPr>
              <w:t xml:space="preserve"> - </w:t>
            </w:r>
            <w:r w:rsidRPr="000051CD">
              <w:rPr>
                <w:rFonts w:ascii="Arial" w:hAnsi="Arial" w:cs="Arial"/>
                <w:b/>
                <w:bCs/>
                <w:color w:val="000000"/>
                <w:sz w:val="20"/>
                <w:szCs w:val="20"/>
                <w:lang w:val="en-US"/>
              </w:rPr>
              <w:t>RDC 063/11 ANVISA</w:t>
            </w:r>
            <w:r>
              <w:rPr>
                <w:rFonts w:ascii="Arial" w:hAnsi="Arial" w:cs="Arial"/>
                <w:b/>
                <w:bCs/>
                <w:color w:val="000000"/>
                <w:sz w:val="20"/>
                <w:szCs w:val="20"/>
                <w:lang w:val="en-US"/>
              </w:rPr>
              <w:t xml:space="preserve"> c/c RDC 02/10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 xml:space="preserve">Realiza </w:t>
            </w:r>
            <w:r>
              <w:rPr>
                <w:rFonts w:ascii="Arial" w:hAnsi="Arial" w:cs="Arial"/>
                <w:sz w:val="20"/>
                <w:szCs w:val="20"/>
              </w:rPr>
              <w:t>e mantém registro de</w:t>
            </w:r>
            <w:r w:rsidRPr="000051CD">
              <w:rPr>
                <w:rFonts w:ascii="Arial" w:hAnsi="Arial" w:cs="Arial"/>
                <w:sz w:val="20"/>
                <w:szCs w:val="20"/>
              </w:rPr>
              <w:t xml:space="preserve"> </w:t>
            </w:r>
            <w:r>
              <w:rPr>
                <w:rFonts w:ascii="Arial" w:hAnsi="Arial" w:cs="Arial"/>
                <w:sz w:val="20"/>
                <w:szCs w:val="20"/>
              </w:rPr>
              <w:t>l</w:t>
            </w:r>
            <w:r w:rsidRPr="000051CD">
              <w:rPr>
                <w:rFonts w:ascii="Arial" w:hAnsi="Arial" w:cs="Arial"/>
                <w:sz w:val="20"/>
                <w:szCs w:val="20"/>
              </w:rPr>
              <w:t xml:space="preserve">impeza e manutenção dos </w:t>
            </w:r>
            <w:proofErr w:type="spellStart"/>
            <w:r w:rsidRPr="000051CD">
              <w:rPr>
                <w:rFonts w:ascii="Arial" w:hAnsi="Arial" w:cs="Arial"/>
                <w:sz w:val="20"/>
                <w:szCs w:val="20"/>
              </w:rPr>
              <w:t>climatizadores</w:t>
            </w:r>
            <w:proofErr w:type="spellEnd"/>
            <w:r w:rsidRPr="000051CD">
              <w:rPr>
                <w:rFonts w:ascii="Arial" w:hAnsi="Arial" w:cs="Arial"/>
                <w:sz w:val="20"/>
                <w:szCs w:val="20"/>
              </w:rPr>
              <w:t xml:space="preserve"> de ar?</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sidRPr="00CF5832">
              <w:rPr>
                <w:rFonts w:ascii="Arial" w:hAnsi="Arial" w:cs="Arial"/>
                <w:b/>
                <w:bCs/>
                <w:color w:val="000000"/>
                <w:sz w:val="20"/>
                <w:szCs w:val="20"/>
              </w:rPr>
              <w:t>Art. 64 e 66 da LCM 239/06</w:t>
            </w:r>
          </w:p>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Art. 5º - P</w:t>
            </w:r>
            <w:r w:rsidRPr="000051CD">
              <w:rPr>
                <w:rFonts w:ascii="Arial" w:hAnsi="Arial" w:cs="Arial"/>
                <w:b/>
                <w:bCs/>
                <w:color w:val="000000"/>
                <w:sz w:val="20"/>
                <w:szCs w:val="20"/>
              </w:rPr>
              <w:t>ortaria</w:t>
            </w:r>
            <w:r>
              <w:rPr>
                <w:rFonts w:ascii="Arial" w:hAnsi="Arial" w:cs="Arial"/>
                <w:b/>
                <w:bCs/>
                <w:color w:val="000000"/>
                <w:sz w:val="20"/>
                <w:szCs w:val="20"/>
              </w:rPr>
              <w:t xml:space="preserve"> </w:t>
            </w:r>
            <w:proofErr w:type="gramStart"/>
            <w:r>
              <w:rPr>
                <w:rFonts w:ascii="Arial" w:hAnsi="Arial" w:cs="Arial"/>
                <w:b/>
                <w:bCs/>
                <w:color w:val="000000"/>
                <w:sz w:val="20"/>
                <w:szCs w:val="20"/>
              </w:rPr>
              <w:t xml:space="preserve">nº </w:t>
            </w:r>
            <w:r w:rsidRPr="000051CD">
              <w:rPr>
                <w:rFonts w:ascii="Arial" w:hAnsi="Arial" w:cs="Arial"/>
                <w:b/>
                <w:bCs/>
                <w:color w:val="000000"/>
                <w:sz w:val="20"/>
                <w:szCs w:val="20"/>
              </w:rPr>
              <w:t xml:space="preserve"> 3</w:t>
            </w:r>
            <w:r>
              <w:rPr>
                <w:rFonts w:ascii="Arial" w:hAnsi="Arial" w:cs="Arial"/>
                <w:b/>
                <w:bCs/>
                <w:color w:val="000000"/>
                <w:sz w:val="20"/>
                <w:szCs w:val="20"/>
              </w:rPr>
              <w:t>.</w:t>
            </w:r>
            <w:r w:rsidRPr="000051CD">
              <w:rPr>
                <w:rFonts w:ascii="Arial" w:hAnsi="Arial" w:cs="Arial"/>
                <w:b/>
                <w:bCs/>
                <w:color w:val="000000"/>
                <w:sz w:val="20"/>
                <w:szCs w:val="20"/>
              </w:rPr>
              <w:t>523</w:t>
            </w:r>
            <w:proofErr w:type="gramEnd"/>
            <w:r w:rsidRPr="000051CD">
              <w:rPr>
                <w:rFonts w:ascii="Arial" w:hAnsi="Arial" w:cs="Arial"/>
                <w:b/>
                <w:bCs/>
                <w:color w:val="000000"/>
                <w:sz w:val="20"/>
                <w:szCs w:val="20"/>
              </w:rPr>
              <w:t>/98 MS.</w:t>
            </w:r>
          </w:p>
        </w:tc>
      </w:tr>
      <w:tr w:rsidR="00747152" w:rsidRPr="000051CD" w:rsidTr="00A661A1">
        <w:trPr>
          <w:jc w:val="center"/>
        </w:trPr>
        <w:tc>
          <w:tcPr>
            <w:tcW w:w="5816" w:type="dxa"/>
            <w:vAlign w:val="center"/>
          </w:tcPr>
          <w:p w:rsidR="00747152" w:rsidRPr="00E81DD5"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 xml:space="preserve">Realiza </w:t>
            </w:r>
            <w:r>
              <w:rPr>
                <w:rFonts w:ascii="Arial" w:hAnsi="Arial" w:cs="Arial"/>
                <w:sz w:val="20"/>
                <w:szCs w:val="20"/>
              </w:rPr>
              <w:t>e mantém registro</w:t>
            </w:r>
            <w:r w:rsidRPr="000051CD">
              <w:rPr>
                <w:rFonts w:ascii="Arial" w:hAnsi="Arial" w:cs="Arial"/>
                <w:sz w:val="20"/>
                <w:szCs w:val="20"/>
              </w:rPr>
              <w:t xml:space="preserve"> de controle da temperatura </w:t>
            </w:r>
            <w:r w:rsidRPr="000051CD">
              <w:rPr>
                <w:rFonts w:ascii="Arial" w:hAnsi="Arial" w:cs="Arial"/>
                <w:sz w:val="20"/>
                <w:szCs w:val="20"/>
              </w:rPr>
              <w:lastRenderedPageBreak/>
              <w:t>do refrigerador utilizado para a guarda de insumos de saúde?</w:t>
            </w:r>
            <w:r>
              <w:rPr>
                <w:rFonts w:ascii="Arial" w:hAnsi="Arial" w:cs="Arial"/>
                <w:sz w:val="20"/>
                <w:szCs w:val="20"/>
              </w:rPr>
              <w:t xml:space="preserve"> (</w:t>
            </w:r>
            <w:smartTag w:uri="urn:schemas-microsoft-com:office:smarttags" w:element="metricconverter">
              <w:smartTagPr>
                <w:attr w:name="ProductID" w:val="2 a"/>
              </w:smartTagPr>
              <w:r>
                <w:rPr>
                  <w:rFonts w:ascii="Arial" w:hAnsi="Arial" w:cs="Arial"/>
                  <w:sz w:val="20"/>
                  <w:szCs w:val="20"/>
                </w:rPr>
                <w:t xml:space="preserve">2 </w:t>
              </w:r>
              <w:r w:rsidRPr="00E81DD5">
                <w:rPr>
                  <w:rFonts w:ascii="Arial" w:hAnsi="Arial" w:cs="Arial"/>
                  <w:sz w:val="20"/>
                  <w:szCs w:val="20"/>
                </w:rPr>
                <w:t>a</w:t>
              </w:r>
            </w:smartTag>
            <w:r>
              <w:rPr>
                <w:rFonts w:ascii="Arial" w:hAnsi="Arial" w:cs="Arial"/>
                <w:sz w:val="20"/>
                <w:szCs w:val="20"/>
              </w:rPr>
              <w:t xml:space="preserve"> </w:t>
            </w:r>
            <w:r w:rsidRPr="00E81DD5">
              <w:rPr>
                <w:rFonts w:ascii="Arial" w:hAnsi="Arial" w:cs="Arial"/>
                <w:sz w:val="20"/>
                <w:szCs w:val="20"/>
              </w:rPr>
              <w:t>8 ºC ou outra recomendada pelo fabricante</w:t>
            </w:r>
            <w:r>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Res. Normativa nº 006/01 </w:t>
            </w:r>
            <w:r>
              <w:rPr>
                <w:rFonts w:ascii="Arial" w:hAnsi="Arial" w:cs="Arial"/>
                <w:b/>
                <w:bCs/>
                <w:color w:val="000000"/>
                <w:sz w:val="20"/>
                <w:szCs w:val="20"/>
              </w:rPr>
              <w:br/>
            </w:r>
            <w:r>
              <w:rPr>
                <w:rFonts w:ascii="Arial" w:hAnsi="Arial" w:cs="Arial"/>
                <w:b/>
                <w:bCs/>
                <w:color w:val="000000"/>
                <w:sz w:val="20"/>
                <w:szCs w:val="20"/>
              </w:rPr>
              <w:lastRenderedPageBreak/>
              <w:t>DIVS-SC</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A g</w:t>
            </w:r>
            <w:r w:rsidRPr="000051CD">
              <w:rPr>
                <w:rFonts w:ascii="Arial" w:hAnsi="Arial" w:cs="Arial"/>
                <w:sz w:val="20"/>
                <w:szCs w:val="20"/>
              </w:rPr>
              <w:t xml:space="preserve">uarda de medicamentos sujeitos ao controle especial </w:t>
            </w:r>
            <w:r>
              <w:rPr>
                <w:rFonts w:ascii="Arial" w:hAnsi="Arial" w:cs="Arial"/>
                <w:sz w:val="20"/>
                <w:szCs w:val="20"/>
              </w:rPr>
              <w:t xml:space="preserve">é feita </w:t>
            </w:r>
            <w:r w:rsidRPr="000051CD">
              <w:rPr>
                <w:rFonts w:ascii="Arial" w:hAnsi="Arial" w:cs="Arial"/>
                <w:sz w:val="20"/>
                <w:szCs w:val="20"/>
              </w:rPr>
              <w:t>em local fechado com chave (ou</w:t>
            </w:r>
            <w:r>
              <w:rPr>
                <w:rFonts w:ascii="Arial" w:hAnsi="Arial" w:cs="Arial"/>
                <w:sz w:val="20"/>
                <w:szCs w:val="20"/>
              </w:rPr>
              <w:t xml:space="preserve"> outro dispositivo que ofereça </w:t>
            </w:r>
            <w:r w:rsidRPr="000051CD">
              <w:rPr>
                <w:rFonts w:ascii="Arial" w:hAnsi="Arial" w:cs="Arial"/>
                <w:sz w:val="20"/>
                <w:szCs w:val="20"/>
              </w:rPr>
              <w:t>segurança)?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67 - </w:t>
            </w:r>
            <w:r w:rsidRPr="000051CD">
              <w:rPr>
                <w:rFonts w:ascii="Arial" w:hAnsi="Arial" w:cs="Arial"/>
                <w:b/>
                <w:bCs/>
                <w:color w:val="000000"/>
                <w:sz w:val="20"/>
                <w:szCs w:val="20"/>
              </w:rPr>
              <w:t xml:space="preserve">LCM 239/06 c/c </w:t>
            </w:r>
            <w:r>
              <w:rPr>
                <w:rFonts w:ascii="Arial" w:hAnsi="Arial" w:cs="Arial"/>
                <w:b/>
                <w:bCs/>
                <w:color w:val="000000"/>
                <w:sz w:val="20"/>
                <w:szCs w:val="20"/>
              </w:rPr>
              <w:t>P</w:t>
            </w:r>
            <w:r w:rsidRPr="000051CD">
              <w:rPr>
                <w:rFonts w:ascii="Arial" w:hAnsi="Arial" w:cs="Arial"/>
                <w:b/>
                <w:bCs/>
                <w:color w:val="000000"/>
                <w:sz w:val="20"/>
                <w:szCs w:val="20"/>
              </w:rPr>
              <w:t>ortaria MS</w:t>
            </w:r>
            <w:r>
              <w:rPr>
                <w:rFonts w:ascii="Arial" w:hAnsi="Arial" w:cs="Arial"/>
                <w:b/>
                <w:bCs/>
                <w:color w:val="000000"/>
                <w:sz w:val="20"/>
                <w:szCs w:val="20"/>
              </w:rPr>
              <w:t xml:space="preserve"> nº </w:t>
            </w:r>
            <w:r w:rsidRPr="000051CD">
              <w:rPr>
                <w:rFonts w:ascii="Arial" w:hAnsi="Arial" w:cs="Arial"/>
                <w:b/>
                <w:bCs/>
                <w:color w:val="000000"/>
                <w:sz w:val="20"/>
                <w:szCs w:val="20"/>
              </w:rPr>
              <w:t>344/98</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jc w:val="both"/>
              <w:rPr>
                <w:rFonts w:ascii="Arial" w:hAnsi="Arial" w:cs="Arial"/>
                <w:b/>
                <w:bCs/>
                <w:sz w:val="20"/>
                <w:szCs w:val="20"/>
              </w:rPr>
            </w:pPr>
            <w:r w:rsidRPr="000051CD">
              <w:rPr>
                <w:rFonts w:ascii="Arial" w:hAnsi="Arial" w:cs="Arial"/>
                <w:b/>
                <w:bCs/>
                <w:sz w:val="20"/>
                <w:szCs w:val="20"/>
              </w:rPr>
              <w:t xml:space="preserve">PROTEÇÃO À </w:t>
            </w:r>
            <w:r w:rsidRPr="000051CD">
              <w:rPr>
                <w:rFonts w:ascii="Arial" w:hAnsi="Arial" w:cs="Arial"/>
                <w:b/>
                <w:bCs/>
                <w:color w:val="000000"/>
                <w:sz w:val="20"/>
                <w:szCs w:val="20"/>
              </w:rPr>
              <w:t>SAÚDE</w:t>
            </w:r>
            <w:r w:rsidRPr="000051CD">
              <w:rPr>
                <w:rFonts w:ascii="Arial" w:hAnsi="Arial" w:cs="Arial"/>
                <w:b/>
                <w:bCs/>
                <w:sz w:val="20"/>
                <w:szCs w:val="20"/>
              </w:rPr>
              <w:t xml:space="preserve"> DO TRABALHADOR</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7C5007">
              <w:rPr>
                <w:rFonts w:ascii="Arial" w:hAnsi="Arial" w:cs="Arial"/>
                <w:sz w:val="20"/>
                <w:szCs w:val="20"/>
              </w:rPr>
              <w:t>Os membros da equipe de trabalho possuem imunização contra tétano, difteria,</w:t>
            </w:r>
            <w:r w:rsidRPr="000051CD">
              <w:rPr>
                <w:rFonts w:ascii="Arial" w:hAnsi="Arial" w:cs="Arial"/>
                <w:sz w:val="20"/>
                <w:szCs w:val="20"/>
              </w:rPr>
              <w:t xml:space="preserve"> hepatite B e outros agentes biológicos?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43 - </w:t>
            </w:r>
            <w:r w:rsidRPr="000051CD">
              <w:rPr>
                <w:rFonts w:ascii="Arial" w:hAnsi="Arial" w:cs="Arial"/>
                <w:b/>
                <w:bCs/>
                <w:color w:val="000000"/>
                <w:sz w:val="20"/>
                <w:szCs w:val="20"/>
              </w:rPr>
              <w:t>RDC 063/11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Fornece EPI, em número suficiente e compatível com as atividades desenvolvidas pelos trabalhadores?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47 - </w:t>
            </w:r>
            <w:r w:rsidRPr="000051CD">
              <w:rPr>
                <w:rFonts w:ascii="Arial" w:hAnsi="Arial" w:cs="Arial"/>
                <w:b/>
                <w:bCs/>
                <w:color w:val="000000"/>
                <w:sz w:val="20"/>
                <w:szCs w:val="20"/>
              </w:rPr>
              <w:t>RDC 063/11 ANVISA</w:t>
            </w:r>
          </w:p>
        </w:tc>
      </w:tr>
      <w:tr w:rsidR="00747152" w:rsidRPr="000051CD" w:rsidTr="00A661A1">
        <w:trPr>
          <w:jc w:val="center"/>
        </w:trPr>
        <w:tc>
          <w:tcPr>
            <w:tcW w:w="5816" w:type="dxa"/>
            <w:vAlign w:val="center"/>
          </w:tcPr>
          <w:p w:rsidR="00747152" w:rsidRPr="00DD0908" w:rsidRDefault="00747152" w:rsidP="00A661A1">
            <w:pPr>
              <w:pStyle w:val="PargrafodaLista2"/>
              <w:snapToGrid w:val="0"/>
              <w:spacing w:line="240" w:lineRule="auto"/>
              <w:jc w:val="both"/>
              <w:rPr>
                <w:rFonts w:ascii="Arial" w:hAnsi="Arial" w:cs="Arial"/>
                <w:b/>
                <w:bCs/>
                <w:sz w:val="20"/>
                <w:szCs w:val="20"/>
              </w:rPr>
            </w:pPr>
            <w:r w:rsidRPr="00DD0908">
              <w:rPr>
                <w:rFonts w:ascii="Arial" w:hAnsi="Arial" w:cs="Arial"/>
                <w:b/>
                <w:bCs/>
                <w:sz w:val="20"/>
                <w:szCs w:val="20"/>
              </w:rPr>
              <w:t>ESTERILIZAÇÃO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trHeight w:val="272"/>
          <w:jc w:val="center"/>
        </w:trPr>
        <w:tc>
          <w:tcPr>
            <w:tcW w:w="5816" w:type="dxa"/>
            <w:vAlign w:val="center"/>
          </w:tcPr>
          <w:p w:rsidR="00747152" w:rsidRPr="00DD0908" w:rsidRDefault="00747152" w:rsidP="00747152">
            <w:pPr>
              <w:pStyle w:val="PargrafodaLista2"/>
              <w:numPr>
                <w:ilvl w:val="0"/>
                <w:numId w:val="14"/>
              </w:numPr>
              <w:snapToGrid w:val="0"/>
              <w:spacing w:line="240" w:lineRule="auto"/>
              <w:jc w:val="both"/>
              <w:rPr>
                <w:rFonts w:ascii="Arial" w:hAnsi="Arial" w:cs="Arial"/>
                <w:sz w:val="20"/>
                <w:szCs w:val="20"/>
              </w:rPr>
            </w:pPr>
            <w:r w:rsidRPr="00DD0908">
              <w:rPr>
                <w:rFonts w:ascii="Arial" w:hAnsi="Arial" w:cs="Arial"/>
                <w:sz w:val="20"/>
                <w:szCs w:val="20"/>
              </w:rPr>
              <w:t>Possui pia inserida em bancada para a limpeza dos instrumentais e produtos a serem esterilizados?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B.4 - </w:t>
            </w:r>
            <w:r w:rsidRPr="000051CD">
              <w:rPr>
                <w:rFonts w:ascii="Arial" w:hAnsi="Arial" w:cs="Arial"/>
                <w:b/>
                <w:bCs/>
                <w:color w:val="000000"/>
                <w:sz w:val="20"/>
                <w:szCs w:val="20"/>
              </w:rPr>
              <w:t xml:space="preserve">RDC 50/02 ANVISA </w:t>
            </w:r>
          </w:p>
          <w:p w:rsidR="00747152" w:rsidRPr="000051CD" w:rsidRDefault="00747152" w:rsidP="00A661A1">
            <w:pPr>
              <w:jc w:val="both"/>
              <w:rPr>
                <w:rFonts w:ascii="Arial" w:hAnsi="Arial" w:cs="Arial"/>
                <w:b/>
                <w:bCs/>
                <w:color w:val="000000"/>
                <w:sz w:val="20"/>
                <w:szCs w:val="20"/>
              </w:rPr>
            </w:pPr>
          </w:p>
        </w:tc>
      </w:tr>
      <w:tr w:rsidR="00747152" w:rsidRPr="000051CD" w:rsidTr="00A661A1">
        <w:trPr>
          <w:trHeight w:val="272"/>
          <w:jc w:val="center"/>
        </w:trPr>
        <w:tc>
          <w:tcPr>
            <w:tcW w:w="5816" w:type="dxa"/>
            <w:vAlign w:val="center"/>
          </w:tcPr>
          <w:p w:rsidR="00747152" w:rsidRPr="00DD0908" w:rsidRDefault="00747152" w:rsidP="00747152">
            <w:pPr>
              <w:pStyle w:val="PargrafodaLista2"/>
              <w:numPr>
                <w:ilvl w:val="0"/>
                <w:numId w:val="14"/>
              </w:numPr>
              <w:snapToGrid w:val="0"/>
              <w:spacing w:line="240" w:lineRule="auto"/>
              <w:jc w:val="both"/>
              <w:rPr>
                <w:rFonts w:ascii="Arial" w:hAnsi="Arial" w:cs="Arial"/>
                <w:sz w:val="20"/>
                <w:szCs w:val="20"/>
              </w:rPr>
            </w:pPr>
            <w:r w:rsidRPr="00DD0908">
              <w:rPr>
                <w:rFonts w:ascii="Arial" w:hAnsi="Arial" w:cs="Arial"/>
                <w:sz w:val="20"/>
                <w:szCs w:val="20"/>
              </w:rPr>
              <w:t>Utiliza materiais de limpeza e produtos saneantes de acordo com a finalidade a que se destinam? (</w:t>
            </w:r>
            <w:proofErr w:type="gramStart"/>
            <w:r w:rsidRPr="00DD0908">
              <w:rPr>
                <w:rFonts w:ascii="Arial" w:hAnsi="Arial" w:cs="Arial"/>
                <w:sz w:val="20"/>
                <w:szCs w:val="20"/>
              </w:rPr>
              <w:t>escova</w:t>
            </w:r>
            <w:proofErr w:type="gramEnd"/>
            <w:r w:rsidRPr="00DD0908">
              <w:rPr>
                <w:rFonts w:ascii="Arial" w:hAnsi="Arial" w:cs="Arial"/>
                <w:sz w:val="20"/>
                <w:szCs w:val="20"/>
              </w:rPr>
              <w:t>, esponja, sabão neutro, detergente enzimático, etc...)</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RDC 14/07; RDC 55/12; RDC 35/10 ANVISA c/c Manual de Processamento de Artigos e Superfícies MS 1994</w:t>
            </w:r>
          </w:p>
        </w:tc>
      </w:tr>
      <w:tr w:rsidR="00747152" w:rsidRPr="000A584D" w:rsidTr="00A661A1">
        <w:trPr>
          <w:jc w:val="center"/>
        </w:trPr>
        <w:tc>
          <w:tcPr>
            <w:tcW w:w="5816" w:type="dxa"/>
            <w:vAlign w:val="center"/>
          </w:tcPr>
          <w:p w:rsidR="00747152" w:rsidRPr="00DD0908" w:rsidRDefault="00747152" w:rsidP="00747152">
            <w:pPr>
              <w:pStyle w:val="Normal1"/>
              <w:numPr>
                <w:ilvl w:val="0"/>
                <w:numId w:val="14"/>
              </w:numPr>
              <w:jc w:val="both"/>
              <w:rPr>
                <w:rFonts w:ascii="Arial" w:hAnsi="Arial" w:cs="Arial"/>
                <w:sz w:val="20"/>
                <w:szCs w:val="20"/>
              </w:rPr>
            </w:pPr>
            <w:r w:rsidRPr="00DD0908">
              <w:rPr>
                <w:rFonts w:ascii="Arial" w:hAnsi="Arial" w:cs="Arial"/>
                <w:sz w:val="20"/>
                <w:szCs w:val="20"/>
              </w:rPr>
              <w:t>O fluxo do processamento de instrumentais e produtos para saúde (envolvendo as atividades de recepção, limpeza, inspeção, preparo, esterilização, armazenamento e distribuição) está direcionado da área suja para a área limpa?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lang w:val="en-US"/>
              </w:rPr>
            </w:pPr>
            <w:r>
              <w:rPr>
                <w:rFonts w:ascii="Arial" w:hAnsi="Arial" w:cs="Arial"/>
                <w:b/>
                <w:bCs/>
                <w:color w:val="000000"/>
                <w:sz w:val="20"/>
                <w:szCs w:val="20"/>
              </w:rPr>
              <w:t xml:space="preserve">Item B. 2.3 - </w:t>
            </w:r>
            <w:r w:rsidRPr="001D79F4">
              <w:rPr>
                <w:rFonts w:ascii="Arial" w:hAnsi="Arial" w:cs="Arial"/>
                <w:b/>
                <w:bCs/>
                <w:color w:val="000000"/>
                <w:sz w:val="20"/>
                <w:szCs w:val="20"/>
                <w:lang w:val="en-US"/>
              </w:rPr>
              <w:t xml:space="preserve">RDC 50/02 ANVISA </w:t>
            </w:r>
          </w:p>
          <w:p w:rsidR="00747152" w:rsidRPr="000A584D" w:rsidRDefault="00747152" w:rsidP="00A661A1">
            <w:pPr>
              <w:jc w:val="both"/>
              <w:rPr>
                <w:rFonts w:ascii="Arial" w:hAnsi="Arial" w:cs="Arial"/>
                <w:b/>
                <w:bCs/>
                <w:color w:val="000000"/>
                <w:sz w:val="20"/>
                <w:szCs w:val="20"/>
                <w:lang w:val="en-US"/>
              </w:rPr>
            </w:pPr>
          </w:p>
        </w:tc>
      </w:tr>
      <w:tr w:rsidR="00747152" w:rsidRPr="00D262F3" w:rsidTr="00A661A1">
        <w:trPr>
          <w:jc w:val="center"/>
        </w:trPr>
        <w:tc>
          <w:tcPr>
            <w:tcW w:w="5816" w:type="dxa"/>
            <w:vAlign w:val="center"/>
          </w:tcPr>
          <w:p w:rsidR="00747152" w:rsidRPr="00DD0908" w:rsidRDefault="00747152" w:rsidP="00747152">
            <w:pPr>
              <w:pStyle w:val="PargrafodaLista2"/>
              <w:numPr>
                <w:ilvl w:val="0"/>
                <w:numId w:val="14"/>
              </w:numPr>
              <w:snapToGrid w:val="0"/>
              <w:spacing w:line="240" w:lineRule="auto"/>
              <w:jc w:val="both"/>
              <w:rPr>
                <w:rFonts w:ascii="Arial" w:hAnsi="Arial" w:cs="Arial"/>
                <w:sz w:val="20"/>
                <w:szCs w:val="20"/>
              </w:rPr>
            </w:pPr>
            <w:r w:rsidRPr="00DD0908">
              <w:rPr>
                <w:rFonts w:ascii="Arial" w:eastAsia="Calibri" w:hAnsi="Arial" w:cs="Arial"/>
                <w:sz w:val="20"/>
                <w:szCs w:val="20"/>
                <w:lang w:eastAsia="en-US"/>
              </w:rPr>
              <w:t xml:space="preserve">Os materiais são empacotados em tecido de algodão, SMS, papel </w:t>
            </w:r>
            <w:proofErr w:type="spellStart"/>
            <w:r w:rsidRPr="00DD0908">
              <w:rPr>
                <w:rFonts w:ascii="Arial" w:eastAsia="Calibri" w:hAnsi="Arial" w:cs="Arial"/>
                <w:sz w:val="20"/>
                <w:szCs w:val="20"/>
                <w:lang w:eastAsia="en-US"/>
              </w:rPr>
              <w:t>crepado</w:t>
            </w:r>
            <w:proofErr w:type="spellEnd"/>
            <w:r w:rsidRPr="00DD0908">
              <w:rPr>
                <w:rFonts w:ascii="Arial" w:eastAsia="Calibri" w:hAnsi="Arial" w:cs="Arial"/>
                <w:sz w:val="20"/>
                <w:szCs w:val="20"/>
                <w:lang w:eastAsia="en-US"/>
              </w:rPr>
              <w:t>,</w:t>
            </w:r>
            <w:r w:rsidRPr="00DD0908">
              <w:rPr>
                <w:rFonts w:ascii="Arial" w:hAnsi="Arial" w:cs="Arial"/>
                <w:bCs/>
                <w:sz w:val="20"/>
                <w:szCs w:val="20"/>
              </w:rPr>
              <w:t xml:space="preserve"> ou </w:t>
            </w:r>
            <w:r w:rsidRPr="00DD0908">
              <w:rPr>
                <w:rFonts w:ascii="Arial" w:eastAsia="Calibri" w:hAnsi="Arial" w:cs="Arial"/>
                <w:sz w:val="20"/>
                <w:szCs w:val="20"/>
                <w:lang w:eastAsia="en-US"/>
              </w:rPr>
              <w:t>papel grau cirúrgico (este deve ter</w:t>
            </w:r>
            <w:r w:rsidRPr="00DD0908">
              <w:rPr>
                <w:rFonts w:ascii="Arial" w:hAnsi="Arial" w:cs="Arial"/>
                <w:bCs/>
                <w:sz w:val="20"/>
                <w:szCs w:val="20"/>
              </w:rPr>
              <w:t xml:space="preserve"> registro na ANVISA)?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D262F3" w:rsidRDefault="00747152" w:rsidP="00A661A1">
            <w:pPr>
              <w:jc w:val="both"/>
              <w:rPr>
                <w:rFonts w:ascii="Arial" w:hAnsi="Arial" w:cs="Arial"/>
                <w:b/>
                <w:bCs/>
                <w:color w:val="000000"/>
                <w:sz w:val="20"/>
                <w:szCs w:val="20"/>
              </w:rPr>
            </w:pPr>
            <w:r>
              <w:rPr>
                <w:rFonts w:ascii="Arial" w:hAnsi="Arial" w:cs="Arial"/>
                <w:b/>
                <w:bCs/>
                <w:color w:val="000000"/>
                <w:sz w:val="20"/>
                <w:szCs w:val="20"/>
              </w:rPr>
              <w:t>Item E.1.1 – Manual de Processamento de Artigos e Superfícies MS 1994</w:t>
            </w:r>
          </w:p>
        </w:tc>
      </w:tr>
      <w:tr w:rsidR="00747152" w:rsidRPr="00AD0C8D" w:rsidTr="00A661A1">
        <w:trPr>
          <w:trHeight w:val="1128"/>
          <w:jc w:val="center"/>
        </w:trPr>
        <w:tc>
          <w:tcPr>
            <w:tcW w:w="5816" w:type="dxa"/>
            <w:vAlign w:val="center"/>
          </w:tcPr>
          <w:p w:rsidR="00747152" w:rsidRPr="00AD0C8D" w:rsidRDefault="00747152" w:rsidP="00747152">
            <w:pPr>
              <w:pStyle w:val="PargrafodaLista2"/>
              <w:numPr>
                <w:ilvl w:val="0"/>
                <w:numId w:val="14"/>
              </w:numPr>
              <w:snapToGrid w:val="0"/>
              <w:spacing w:line="240" w:lineRule="auto"/>
              <w:jc w:val="both"/>
              <w:rPr>
                <w:rFonts w:ascii="Arial" w:hAnsi="Arial" w:cs="Arial"/>
                <w:sz w:val="20"/>
                <w:szCs w:val="20"/>
              </w:rPr>
            </w:pPr>
            <w:r w:rsidRPr="00DD0908">
              <w:rPr>
                <w:rFonts w:ascii="Arial" w:hAnsi="Arial" w:cs="Arial"/>
                <w:color w:val="000000"/>
                <w:sz w:val="20"/>
                <w:szCs w:val="20"/>
              </w:rPr>
              <w:t>As embalagens encontram-se devidamente identificadas por meio de rótulos e/ou etiquetas contendo o nome do produto, a data de esterilização e de validade, e o nome do responsável pelo processo?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AD0C8D" w:rsidRDefault="00747152" w:rsidP="00A661A1">
            <w:pPr>
              <w:jc w:val="both"/>
              <w:rPr>
                <w:rFonts w:ascii="Arial" w:hAnsi="Arial" w:cs="Arial"/>
                <w:b/>
                <w:bCs/>
                <w:color w:val="000000"/>
                <w:sz w:val="20"/>
                <w:szCs w:val="20"/>
                <w:lang w:val="en-US"/>
              </w:rPr>
            </w:pPr>
            <w:r w:rsidRPr="00AD0C8D">
              <w:rPr>
                <w:rFonts w:ascii="Arial" w:hAnsi="Arial" w:cs="Arial"/>
                <w:b/>
                <w:bCs/>
                <w:color w:val="000000"/>
                <w:sz w:val="20"/>
                <w:szCs w:val="20"/>
                <w:lang w:val="en-US"/>
              </w:rPr>
              <w:t>RDC 063/11 ANVISA</w:t>
            </w:r>
          </w:p>
          <w:p w:rsidR="00747152" w:rsidRPr="00AD0C8D" w:rsidRDefault="00747152" w:rsidP="00A661A1">
            <w:pPr>
              <w:jc w:val="both"/>
              <w:rPr>
                <w:rFonts w:ascii="Arial" w:hAnsi="Arial" w:cs="Arial"/>
                <w:b/>
                <w:bCs/>
                <w:color w:val="000000"/>
                <w:sz w:val="20"/>
                <w:szCs w:val="20"/>
                <w:lang w:val="en-US"/>
              </w:rPr>
            </w:pPr>
          </w:p>
        </w:tc>
      </w:tr>
      <w:tr w:rsidR="00747152" w:rsidRPr="00AD0C8D" w:rsidTr="00A661A1">
        <w:trPr>
          <w:trHeight w:val="280"/>
          <w:jc w:val="center"/>
        </w:trPr>
        <w:tc>
          <w:tcPr>
            <w:tcW w:w="5816" w:type="dxa"/>
            <w:vAlign w:val="center"/>
          </w:tcPr>
          <w:p w:rsidR="00747152" w:rsidRPr="00DD0908" w:rsidRDefault="00747152" w:rsidP="00747152">
            <w:pPr>
              <w:pStyle w:val="PargrafodaLista2"/>
              <w:numPr>
                <w:ilvl w:val="0"/>
                <w:numId w:val="14"/>
              </w:numPr>
              <w:snapToGrid w:val="0"/>
              <w:spacing w:line="240" w:lineRule="auto"/>
              <w:jc w:val="both"/>
              <w:rPr>
                <w:rFonts w:ascii="Arial" w:hAnsi="Arial" w:cs="Arial"/>
                <w:sz w:val="20"/>
                <w:szCs w:val="20"/>
              </w:rPr>
            </w:pPr>
            <w:r w:rsidRPr="00DD0908">
              <w:rPr>
                <w:rFonts w:ascii="Arial" w:hAnsi="Arial" w:cs="Arial"/>
                <w:sz w:val="20"/>
                <w:szCs w:val="20"/>
              </w:rPr>
              <w:t>As embalagens permanecem íntegras e fechadas até o momento do uso do material</w:t>
            </w:r>
            <w:r>
              <w:rPr>
                <w:rFonts w:ascii="Arial" w:hAnsi="Arial" w:cs="Arial"/>
                <w:sz w:val="20"/>
                <w:szCs w:val="20"/>
              </w:rPr>
              <w:t>/produto</w:t>
            </w:r>
            <w:r w:rsidRPr="00DD0908">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AD0C8D" w:rsidRDefault="00747152" w:rsidP="00A661A1">
            <w:pPr>
              <w:jc w:val="both"/>
              <w:rPr>
                <w:rFonts w:ascii="Arial" w:hAnsi="Arial" w:cs="Arial"/>
                <w:b/>
                <w:bCs/>
                <w:color w:val="000000"/>
                <w:sz w:val="20"/>
                <w:szCs w:val="20"/>
                <w:lang w:val="en-US"/>
              </w:rPr>
            </w:pPr>
            <w:r w:rsidRPr="00AD0C8D">
              <w:rPr>
                <w:rFonts w:ascii="Arial" w:hAnsi="Arial" w:cs="Arial"/>
                <w:b/>
                <w:bCs/>
                <w:color w:val="000000"/>
                <w:sz w:val="20"/>
                <w:szCs w:val="20"/>
                <w:lang w:val="en-US"/>
              </w:rPr>
              <w:t>Art. 8º, IV – RDC 063/11 ANVISA</w:t>
            </w:r>
          </w:p>
          <w:p w:rsidR="00747152" w:rsidRPr="00AD0C8D" w:rsidRDefault="00747152" w:rsidP="00A661A1">
            <w:pPr>
              <w:jc w:val="both"/>
              <w:rPr>
                <w:rFonts w:ascii="Arial" w:hAnsi="Arial" w:cs="Arial"/>
                <w:b/>
                <w:bCs/>
                <w:color w:val="000000"/>
                <w:sz w:val="20"/>
                <w:szCs w:val="20"/>
                <w:lang w:val="en-US"/>
              </w:rPr>
            </w:pPr>
          </w:p>
        </w:tc>
      </w:tr>
      <w:tr w:rsidR="00747152" w:rsidRPr="001E5AC1" w:rsidTr="00A661A1">
        <w:trPr>
          <w:jc w:val="center"/>
        </w:trPr>
        <w:tc>
          <w:tcPr>
            <w:tcW w:w="5816" w:type="dxa"/>
            <w:vAlign w:val="center"/>
          </w:tcPr>
          <w:p w:rsidR="00747152" w:rsidRPr="00DD0908" w:rsidRDefault="00747152" w:rsidP="00747152">
            <w:pPr>
              <w:pStyle w:val="PargrafodaLista2"/>
              <w:numPr>
                <w:ilvl w:val="0"/>
                <w:numId w:val="14"/>
              </w:numPr>
              <w:snapToGrid w:val="0"/>
              <w:spacing w:line="240" w:lineRule="auto"/>
              <w:jc w:val="both"/>
              <w:rPr>
                <w:rFonts w:ascii="Arial" w:hAnsi="Arial" w:cs="Arial"/>
                <w:b/>
                <w:bCs/>
                <w:sz w:val="20"/>
                <w:szCs w:val="20"/>
              </w:rPr>
            </w:pPr>
            <w:r w:rsidRPr="00DD0908">
              <w:rPr>
                <w:rFonts w:ascii="Arial" w:hAnsi="Arial" w:cs="Arial"/>
                <w:sz w:val="20"/>
                <w:szCs w:val="20"/>
              </w:rPr>
              <w:t>Os produtos esterilizados são armazenados em local livre de sujidades, poeira, incidência solar direta e submetidos à manipulação mínima?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1E5AC1" w:rsidRDefault="00747152" w:rsidP="00A661A1">
            <w:pPr>
              <w:jc w:val="both"/>
              <w:rPr>
                <w:rFonts w:ascii="Arial" w:hAnsi="Arial" w:cs="Arial"/>
                <w:b/>
                <w:bCs/>
                <w:color w:val="000000"/>
                <w:sz w:val="20"/>
                <w:szCs w:val="20"/>
              </w:rPr>
            </w:pPr>
            <w:r>
              <w:rPr>
                <w:rFonts w:ascii="Arial" w:hAnsi="Arial" w:cs="Arial"/>
                <w:b/>
                <w:bCs/>
                <w:color w:val="000000"/>
                <w:sz w:val="20"/>
                <w:szCs w:val="20"/>
              </w:rPr>
              <w:t>Item F – Manual de Processamento de Artigos e Superfícies MS 1994</w:t>
            </w:r>
          </w:p>
        </w:tc>
      </w:tr>
      <w:tr w:rsidR="00747152" w:rsidRPr="00D262F3" w:rsidTr="00A661A1">
        <w:trPr>
          <w:jc w:val="center"/>
        </w:trPr>
        <w:tc>
          <w:tcPr>
            <w:tcW w:w="5816" w:type="dxa"/>
            <w:vAlign w:val="center"/>
          </w:tcPr>
          <w:p w:rsidR="00747152" w:rsidRPr="00DD0908" w:rsidRDefault="00747152" w:rsidP="00747152">
            <w:pPr>
              <w:pStyle w:val="Normal1"/>
              <w:numPr>
                <w:ilvl w:val="0"/>
                <w:numId w:val="14"/>
              </w:numPr>
              <w:jc w:val="both"/>
              <w:rPr>
                <w:rFonts w:ascii="Arial" w:hAnsi="Arial" w:cs="Arial"/>
                <w:sz w:val="20"/>
                <w:szCs w:val="20"/>
              </w:rPr>
            </w:pPr>
            <w:r w:rsidRPr="00DD0908">
              <w:rPr>
                <w:rFonts w:ascii="Arial" w:hAnsi="Arial" w:cs="Arial"/>
                <w:sz w:val="20"/>
                <w:szCs w:val="20"/>
              </w:rPr>
              <w:t>Realiza e mantém registro de monitoramento do processo de esterilização através de testes biológicos</w:t>
            </w:r>
            <w:r>
              <w:rPr>
                <w:rFonts w:ascii="Arial" w:hAnsi="Arial" w:cs="Arial"/>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D262F3" w:rsidRDefault="00747152" w:rsidP="00A661A1">
            <w:pPr>
              <w:jc w:val="both"/>
              <w:rPr>
                <w:rFonts w:ascii="Arial" w:hAnsi="Arial" w:cs="Arial"/>
                <w:b/>
                <w:bCs/>
                <w:color w:val="000000"/>
                <w:sz w:val="20"/>
                <w:szCs w:val="20"/>
              </w:rPr>
            </w:pPr>
            <w:r>
              <w:rPr>
                <w:rFonts w:ascii="Arial" w:hAnsi="Arial" w:cs="Arial"/>
                <w:b/>
                <w:bCs/>
                <w:color w:val="000000"/>
                <w:sz w:val="20"/>
                <w:szCs w:val="20"/>
              </w:rPr>
              <w:t>Item E.1.1 – Manual de Processamento de Artigos e Superfícies MS 1994</w:t>
            </w:r>
          </w:p>
        </w:tc>
      </w:tr>
      <w:tr w:rsidR="00747152" w:rsidRPr="000051CD" w:rsidTr="00A661A1">
        <w:trPr>
          <w:jc w:val="center"/>
        </w:trPr>
        <w:tc>
          <w:tcPr>
            <w:tcW w:w="5816" w:type="dxa"/>
            <w:vAlign w:val="center"/>
          </w:tcPr>
          <w:p w:rsidR="00747152" w:rsidRPr="00456112" w:rsidRDefault="00747152" w:rsidP="00A661A1">
            <w:pPr>
              <w:pStyle w:val="PargrafodaLista2"/>
              <w:snapToGrid w:val="0"/>
              <w:spacing w:line="240" w:lineRule="auto"/>
              <w:ind w:left="1440" w:hanging="745"/>
              <w:jc w:val="both"/>
              <w:rPr>
                <w:rFonts w:ascii="Arial" w:hAnsi="Arial" w:cs="Arial"/>
                <w:b/>
                <w:bCs/>
                <w:sz w:val="20"/>
                <w:szCs w:val="20"/>
              </w:rPr>
            </w:pPr>
            <w:r w:rsidRPr="00456112">
              <w:rPr>
                <w:rFonts w:ascii="Arial" w:hAnsi="Arial" w:cs="Arial"/>
                <w:b/>
                <w:bCs/>
                <w:sz w:val="20"/>
                <w:szCs w:val="20"/>
              </w:rPr>
              <w:t>RESÍDUOS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NA</w:t>
            </w:r>
          </w:p>
        </w:tc>
        <w:tc>
          <w:tcPr>
            <w:tcW w:w="491"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CF</w:t>
            </w: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 xml:space="preserve">O estabelecimento possui implantado o Programa de Gerenciamento de </w:t>
            </w:r>
            <w:r w:rsidRPr="00456112">
              <w:rPr>
                <w:rFonts w:ascii="Arial" w:hAnsi="Arial" w:cs="Arial"/>
                <w:sz w:val="20"/>
                <w:szCs w:val="20"/>
              </w:rPr>
              <w:t>Resíduos</w:t>
            </w:r>
            <w:r w:rsidRPr="00456112">
              <w:rPr>
                <w:rFonts w:ascii="Arial" w:hAnsi="Arial" w:cs="Arial"/>
                <w:color w:val="000000"/>
                <w:sz w:val="20"/>
                <w:szCs w:val="20"/>
              </w:rPr>
              <w:t xml:space="preserve"> em Serviços de Saúde – PGRSS - (documento que descreve as ações relativas ao manejo dos resíduos sólidos, observadas as características e riscos, contemplando os aspectos referentes à geração, segregação, acondicionamento, coleta, armazenamento, transporte, disposição final)?</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Cap. III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456112" w:rsidRDefault="00747152" w:rsidP="00A661A1">
            <w:pPr>
              <w:pStyle w:val="PargrafodaLista2"/>
              <w:snapToGrid w:val="0"/>
              <w:spacing w:line="240" w:lineRule="auto"/>
              <w:ind w:left="1440"/>
              <w:jc w:val="both"/>
              <w:rPr>
                <w:rFonts w:ascii="Arial" w:hAnsi="Arial" w:cs="Arial"/>
                <w:b/>
                <w:bCs/>
                <w:i/>
                <w:iCs/>
                <w:color w:val="000000"/>
                <w:sz w:val="20"/>
                <w:szCs w:val="20"/>
              </w:rPr>
            </w:pPr>
            <w:r w:rsidRPr="00456112">
              <w:rPr>
                <w:rFonts w:ascii="Arial" w:hAnsi="Arial" w:cs="Arial"/>
                <w:b/>
                <w:bCs/>
                <w:color w:val="000000"/>
                <w:sz w:val="20"/>
                <w:szCs w:val="20"/>
              </w:rPr>
              <w:lastRenderedPageBreak/>
              <w:t>Acondicionamento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 xml:space="preserve">Recipientes para o acondicionamento dos resíduos atendem as seguintes características: resistentes à punctura, ruptura, vazamento, com tampa provida de sistema de abertura sem contato manual, com cantos arredondados e resistentes ao tombamento? </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1.2.2 – Anexo RDC </w:t>
            </w:r>
            <w:r w:rsidRPr="000051CD">
              <w:rPr>
                <w:rFonts w:ascii="Arial" w:hAnsi="Arial" w:cs="Arial"/>
                <w:b/>
                <w:bCs/>
                <w:color w:val="000000"/>
                <w:sz w:val="20"/>
                <w:szCs w:val="20"/>
              </w:rPr>
              <w:t>306/04 ANVISA</w:t>
            </w: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Recipientes identificados de acordo com o grupo ao qual pertencem (com símbolos preconizado</w:t>
            </w:r>
            <w:r>
              <w:rPr>
                <w:rFonts w:ascii="Arial" w:hAnsi="Arial" w:cs="Arial"/>
                <w:color w:val="000000"/>
                <w:sz w:val="20"/>
                <w:szCs w:val="20"/>
              </w:rPr>
              <w:t>s</w:t>
            </w:r>
            <w:r w:rsidRPr="00456112">
              <w:rPr>
                <w:rFonts w:ascii="Arial" w:hAnsi="Arial" w:cs="Arial"/>
                <w:color w:val="000000"/>
                <w:sz w:val="20"/>
                <w:szCs w:val="20"/>
              </w:rPr>
              <w:t xml:space="preserve"> pela NBR 7500 ABNT)?</w:t>
            </w:r>
          </w:p>
        </w:tc>
        <w:tc>
          <w:tcPr>
            <w:tcW w:w="540" w:type="dxa"/>
          </w:tcPr>
          <w:p w:rsidR="00747152" w:rsidRPr="000051CD" w:rsidRDefault="00747152" w:rsidP="00A661A1">
            <w:pPr>
              <w:jc w:val="both"/>
              <w:rPr>
                <w:rFonts w:ascii="Arial" w:hAnsi="Arial" w:cs="Arial"/>
                <w:sz w:val="20"/>
                <w:szCs w:val="20"/>
              </w:rPr>
            </w:pPr>
            <w:r>
              <w:rPr>
                <w:rFonts w:ascii="Arial" w:hAnsi="Arial" w:cs="Arial"/>
                <w:sz w:val="20"/>
                <w:szCs w:val="20"/>
              </w:rPr>
              <w:softHyphen/>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1.3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Sacos coletores com cores e símbolos (preconizados pela NBR 7500 ABNT) de acordo com o grupo ao qual pertencem?</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1.3 – Anexo </w:t>
            </w:r>
            <w:r w:rsidRPr="000051CD">
              <w:rPr>
                <w:rFonts w:ascii="Arial" w:hAnsi="Arial" w:cs="Arial"/>
                <w:b/>
                <w:bCs/>
                <w:color w:val="000000"/>
                <w:sz w:val="20"/>
                <w:szCs w:val="20"/>
              </w:rPr>
              <w:t xml:space="preserve">RDC 306/04 ANVISA </w:t>
            </w:r>
          </w:p>
        </w:tc>
      </w:tr>
      <w:tr w:rsidR="00747152" w:rsidRPr="000051CD" w:rsidTr="00A661A1">
        <w:trPr>
          <w:jc w:val="center"/>
        </w:trPr>
        <w:tc>
          <w:tcPr>
            <w:tcW w:w="5816" w:type="dxa"/>
            <w:vAlign w:val="center"/>
          </w:tcPr>
          <w:p w:rsidR="00747152" w:rsidRPr="00456112" w:rsidRDefault="00747152" w:rsidP="00A661A1">
            <w:pPr>
              <w:pStyle w:val="PargrafodaLista2"/>
              <w:snapToGrid w:val="0"/>
              <w:spacing w:line="240" w:lineRule="auto"/>
              <w:ind w:left="1440"/>
              <w:jc w:val="both"/>
              <w:rPr>
                <w:rFonts w:ascii="Arial" w:hAnsi="Arial" w:cs="Arial"/>
                <w:i/>
                <w:iCs/>
                <w:color w:val="000000"/>
                <w:sz w:val="20"/>
                <w:szCs w:val="20"/>
              </w:rPr>
            </w:pPr>
            <w:r w:rsidRPr="00456112">
              <w:rPr>
                <w:rFonts w:ascii="Arial" w:hAnsi="Arial" w:cs="Arial"/>
                <w:b/>
                <w:bCs/>
                <w:color w:val="000000"/>
                <w:sz w:val="20"/>
                <w:szCs w:val="20"/>
              </w:rPr>
              <w:t>Resíduo infectante</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Uso de saco branco leitoso, identificado com o símbolo de resíduo infectante preconizado pela NBR 7500 ABNT?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Itens 5.1.3.1; 5.2.4.1, 5.3.4.1, 8.1.2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Uso de saco vermelho identificado com o símbolo de resíduo infectante preconizado pela NBR 7500 ABNT?</w:t>
            </w:r>
          </w:p>
          <w:p w:rsidR="00747152" w:rsidRPr="00456112" w:rsidRDefault="00747152" w:rsidP="00A661A1">
            <w:pPr>
              <w:pStyle w:val="PargrafodaLista2"/>
              <w:snapToGrid w:val="0"/>
              <w:spacing w:line="240" w:lineRule="auto"/>
              <w:ind w:left="360"/>
              <w:jc w:val="both"/>
              <w:rPr>
                <w:rFonts w:ascii="Arial" w:hAnsi="Arial" w:cs="Arial"/>
                <w:color w:val="000000"/>
                <w:sz w:val="20"/>
                <w:szCs w:val="20"/>
              </w:rPr>
            </w:pPr>
            <w:proofErr w:type="spellStart"/>
            <w:r w:rsidRPr="00456112">
              <w:rPr>
                <w:rFonts w:ascii="Arial" w:hAnsi="Arial" w:cs="Arial"/>
                <w:color w:val="000000"/>
                <w:sz w:val="20"/>
                <w:szCs w:val="20"/>
              </w:rPr>
              <w:t>Obs</w:t>
            </w:r>
            <w:proofErr w:type="spellEnd"/>
            <w:r w:rsidRPr="00456112">
              <w:rPr>
                <w:rFonts w:ascii="Arial" w:hAnsi="Arial" w:cs="Arial"/>
                <w:color w:val="000000"/>
                <w:sz w:val="20"/>
                <w:szCs w:val="20"/>
              </w:rPr>
              <w:t xml:space="preserve">: somente para resíduos que necessitem obrigatoriamente de </w:t>
            </w:r>
            <w:r w:rsidRPr="001D79F4">
              <w:rPr>
                <w:rFonts w:ascii="Arial" w:hAnsi="Arial" w:cs="Arial"/>
                <w:color w:val="000000"/>
                <w:sz w:val="20"/>
                <w:szCs w:val="20"/>
              </w:rPr>
              <w:t>tratamento</w:t>
            </w:r>
            <w:r w:rsidRPr="00456112">
              <w:rPr>
                <w:rFonts w:ascii="Arial" w:hAnsi="Arial" w:cs="Arial"/>
                <w:color w:val="000000"/>
                <w:sz w:val="20"/>
                <w:szCs w:val="20"/>
              </w:rPr>
              <w:t xml:space="preserve"> antes da disposição final</w:t>
            </w:r>
            <w:r>
              <w:rPr>
                <w:rFonts w:ascii="Arial" w:hAnsi="Arial" w:cs="Arial"/>
                <w:color w:val="000000"/>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Itens 5.3.2, 5.4.1, 7.1.2 e 9.1.2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456112"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456112">
              <w:rPr>
                <w:rFonts w:ascii="Arial" w:hAnsi="Arial" w:cs="Arial"/>
                <w:color w:val="000000"/>
                <w:sz w:val="20"/>
                <w:szCs w:val="20"/>
              </w:rPr>
              <w:t xml:space="preserve">Descarte do resíduo </w:t>
            </w:r>
            <w:proofErr w:type="spellStart"/>
            <w:r w:rsidRPr="00456112">
              <w:rPr>
                <w:rFonts w:ascii="Arial" w:hAnsi="Arial" w:cs="Arial"/>
                <w:color w:val="000000"/>
                <w:sz w:val="20"/>
                <w:szCs w:val="20"/>
              </w:rPr>
              <w:t>perfurocortante</w:t>
            </w:r>
            <w:proofErr w:type="spellEnd"/>
            <w:r w:rsidRPr="00456112">
              <w:rPr>
                <w:rFonts w:ascii="Arial" w:hAnsi="Arial" w:cs="Arial"/>
                <w:color w:val="000000"/>
                <w:sz w:val="20"/>
                <w:szCs w:val="20"/>
              </w:rPr>
              <w:t xml:space="preserve"> em recipientes específicos, com suporte de exclusivo para fixação, localizados em altura que seja possível a visualização da abertura no momento do descarte e em local protegido de umidade e respingos de água?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14.1 – Anexo </w:t>
            </w:r>
            <w:r w:rsidRPr="000051CD">
              <w:rPr>
                <w:rFonts w:ascii="Arial" w:hAnsi="Arial" w:cs="Arial"/>
                <w:b/>
                <w:bCs/>
                <w:color w:val="000000"/>
                <w:sz w:val="20"/>
                <w:szCs w:val="20"/>
              </w:rPr>
              <w:t>RDC 306/04 ANVISA</w:t>
            </w:r>
          </w:p>
          <w:p w:rsidR="00747152" w:rsidRPr="000051CD" w:rsidRDefault="00747152" w:rsidP="00A661A1">
            <w:pPr>
              <w:jc w:val="both"/>
              <w:rPr>
                <w:rFonts w:ascii="Arial" w:hAnsi="Arial" w:cs="Arial"/>
                <w:b/>
                <w:bCs/>
                <w:color w:val="000000"/>
                <w:sz w:val="20"/>
                <w:szCs w:val="20"/>
              </w:rPr>
            </w:pPr>
            <w:r w:rsidRPr="009C140C">
              <w:rPr>
                <w:rFonts w:ascii="Arial" w:hAnsi="Arial" w:cs="Arial"/>
                <w:b/>
                <w:bCs/>
                <w:color w:val="000000"/>
                <w:sz w:val="20"/>
                <w:szCs w:val="20"/>
              </w:rPr>
              <w:t>NBR 13853/97</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i/>
                <w:iCs/>
                <w:sz w:val="20"/>
                <w:szCs w:val="20"/>
              </w:rPr>
            </w:pPr>
            <w:r w:rsidRPr="000051CD">
              <w:rPr>
                <w:rFonts w:ascii="Arial" w:hAnsi="Arial" w:cs="Arial"/>
                <w:b/>
                <w:bCs/>
                <w:color w:val="000000"/>
                <w:sz w:val="20"/>
                <w:szCs w:val="20"/>
              </w:rPr>
              <w:t>Resíduo químico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sz w:val="20"/>
                <w:szCs w:val="20"/>
                <w:lang w:eastAsia="pt-BR"/>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color w:val="000000"/>
                <w:sz w:val="20"/>
                <w:szCs w:val="20"/>
              </w:rPr>
              <w:t>Os resíduos líquidos são acondicionados em recipientes constituídos de material compatível com o líquido armazenado, resistentes, rígidos e estanques</w:t>
            </w:r>
            <w:r>
              <w:rPr>
                <w:rFonts w:ascii="Arial" w:hAnsi="Arial" w:cs="Arial"/>
                <w:color w:val="000000"/>
                <w:sz w:val="20"/>
                <w:szCs w:val="20"/>
              </w:rPr>
              <w:t xml:space="preserve">, </w:t>
            </w:r>
            <w:r w:rsidRPr="000051CD">
              <w:rPr>
                <w:rFonts w:ascii="Arial" w:hAnsi="Arial" w:cs="Arial"/>
                <w:color w:val="000000"/>
                <w:sz w:val="20"/>
                <w:szCs w:val="20"/>
              </w:rPr>
              <w:t>com tampa rosqueada e vedante?</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1.2.4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Pr>
                <w:rFonts w:ascii="Arial" w:hAnsi="Arial" w:cs="Arial"/>
                <w:color w:val="000000"/>
                <w:sz w:val="20"/>
                <w:szCs w:val="20"/>
              </w:rPr>
              <w:t xml:space="preserve">Os resíduos sólidos perigosos (resíduos de produtos hormonais e antimicrobianos, citostáticos, </w:t>
            </w:r>
            <w:proofErr w:type="spellStart"/>
            <w:r>
              <w:rPr>
                <w:rFonts w:ascii="Arial" w:hAnsi="Arial" w:cs="Arial"/>
                <w:color w:val="000000"/>
                <w:sz w:val="20"/>
                <w:szCs w:val="20"/>
              </w:rPr>
              <w:t>antineoplásicos</w:t>
            </w:r>
            <w:proofErr w:type="spellEnd"/>
            <w:r>
              <w:rPr>
                <w:rFonts w:ascii="Arial" w:hAnsi="Arial" w:cs="Arial"/>
                <w:color w:val="000000"/>
                <w:sz w:val="20"/>
                <w:szCs w:val="20"/>
              </w:rPr>
              <w:t xml:space="preserve">, imunossupressores, digitálicos, </w:t>
            </w:r>
            <w:proofErr w:type="spellStart"/>
            <w:r>
              <w:rPr>
                <w:rFonts w:ascii="Arial" w:hAnsi="Arial" w:cs="Arial"/>
                <w:color w:val="000000"/>
                <w:sz w:val="20"/>
                <w:szCs w:val="20"/>
              </w:rPr>
              <w:t>imunomoduladores</w:t>
            </w:r>
            <w:proofErr w:type="spellEnd"/>
            <w:r>
              <w:rPr>
                <w:rFonts w:ascii="Arial" w:hAnsi="Arial" w:cs="Arial"/>
                <w:color w:val="000000"/>
                <w:sz w:val="20"/>
                <w:szCs w:val="20"/>
              </w:rPr>
              <w:t xml:space="preserve"> e </w:t>
            </w:r>
            <w:proofErr w:type="spellStart"/>
            <w:r>
              <w:rPr>
                <w:rFonts w:ascii="Arial" w:hAnsi="Arial" w:cs="Arial"/>
                <w:color w:val="000000"/>
                <w:sz w:val="20"/>
                <w:szCs w:val="20"/>
              </w:rPr>
              <w:t>anti-retrovirais</w:t>
            </w:r>
            <w:proofErr w:type="spellEnd"/>
            <w:r>
              <w:rPr>
                <w:rFonts w:ascii="Arial" w:hAnsi="Arial" w:cs="Arial"/>
                <w:color w:val="000000"/>
                <w:sz w:val="20"/>
                <w:szCs w:val="20"/>
              </w:rPr>
              <w:t>) são acondicionados em recipientes de material rígido, respeitadas as suas características físico-químicas e seu estado físico,</w:t>
            </w:r>
            <w:r w:rsidRPr="000051CD">
              <w:rPr>
                <w:rFonts w:ascii="Arial" w:hAnsi="Arial" w:cs="Arial"/>
                <w:color w:val="000000"/>
                <w:sz w:val="20"/>
                <w:szCs w:val="20"/>
              </w:rPr>
              <w:t xml:space="preserve"> identificado com o símbolo de resíduo</w:t>
            </w:r>
            <w:r>
              <w:rPr>
                <w:rFonts w:ascii="Arial" w:hAnsi="Arial" w:cs="Arial"/>
                <w:color w:val="000000"/>
                <w:sz w:val="20"/>
                <w:szCs w:val="20"/>
              </w:rPr>
              <w:t>s</w:t>
            </w:r>
            <w:r w:rsidRPr="000051CD">
              <w:rPr>
                <w:rFonts w:ascii="Arial" w:hAnsi="Arial" w:cs="Arial"/>
                <w:color w:val="000000"/>
                <w:sz w:val="20"/>
                <w:szCs w:val="20"/>
              </w:rPr>
              <w:t xml:space="preserve"> </w:t>
            </w:r>
            <w:r>
              <w:rPr>
                <w:rFonts w:ascii="Arial" w:hAnsi="Arial" w:cs="Arial"/>
                <w:color w:val="000000"/>
                <w:sz w:val="20"/>
                <w:szCs w:val="20"/>
              </w:rPr>
              <w:t>tóxico</w:t>
            </w:r>
            <w:r w:rsidRPr="000051CD">
              <w:rPr>
                <w:rFonts w:ascii="Arial" w:hAnsi="Arial" w:cs="Arial"/>
                <w:color w:val="000000"/>
                <w:sz w:val="20"/>
                <w:szCs w:val="20"/>
              </w:rPr>
              <w:t xml:space="preserve"> preconizado pela NBR 7500 ABNT</w:t>
            </w:r>
            <w:r>
              <w:rPr>
                <w:rFonts w:ascii="Arial" w:hAnsi="Arial" w:cs="Arial"/>
                <w:color w:val="000000"/>
                <w:sz w:val="20"/>
                <w:szCs w:val="20"/>
              </w:rPr>
              <w:t xml:space="preserve"> e de cor laranja</w:t>
            </w:r>
            <w:r w:rsidRPr="000051CD">
              <w:rPr>
                <w:rFonts w:ascii="Arial" w:hAnsi="Arial" w:cs="Arial"/>
                <w:color w:val="000000"/>
                <w:sz w:val="20"/>
                <w:szCs w:val="20"/>
              </w:rPr>
              <w:t>?</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11.6 – Anexo </w:t>
            </w:r>
            <w:r w:rsidRPr="000051CD">
              <w:rPr>
                <w:rFonts w:ascii="Arial" w:hAnsi="Arial" w:cs="Arial"/>
                <w:b/>
                <w:bCs/>
                <w:color w:val="000000"/>
                <w:sz w:val="20"/>
                <w:szCs w:val="20"/>
              </w:rPr>
              <w:t>RDC 306/04 ANVISA</w:t>
            </w:r>
          </w:p>
          <w:p w:rsidR="00747152" w:rsidRDefault="00747152" w:rsidP="00A661A1">
            <w:pPr>
              <w:jc w:val="both"/>
              <w:rPr>
                <w:rFonts w:ascii="Arial" w:hAnsi="Arial" w:cs="Arial"/>
                <w:b/>
                <w:bCs/>
                <w:color w:val="000000"/>
                <w:sz w:val="20"/>
                <w:szCs w:val="20"/>
              </w:rPr>
            </w:pPr>
            <w:r>
              <w:rPr>
                <w:rFonts w:ascii="Arial" w:hAnsi="Arial" w:cs="Arial"/>
                <w:b/>
                <w:bCs/>
                <w:color w:val="000000"/>
                <w:sz w:val="20"/>
                <w:szCs w:val="20"/>
              </w:rPr>
              <w:t>NBR 7500</w:t>
            </w:r>
          </w:p>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Res. Conama 275/01</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jc w:val="both"/>
              <w:rPr>
                <w:rFonts w:ascii="Arial" w:hAnsi="Arial" w:cs="Arial"/>
                <w:i/>
                <w:iCs/>
                <w:color w:val="000000"/>
                <w:sz w:val="20"/>
                <w:szCs w:val="20"/>
              </w:rPr>
            </w:pPr>
            <w:r>
              <w:rPr>
                <w:rFonts w:ascii="Arial" w:hAnsi="Arial" w:cs="Arial"/>
                <w:b/>
                <w:bCs/>
                <w:color w:val="000000"/>
                <w:sz w:val="20"/>
                <w:szCs w:val="20"/>
              </w:rPr>
              <w:t>A</w:t>
            </w:r>
            <w:r w:rsidRPr="000051CD">
              <w:rPr>
                <w:rFonts w:ascii="Arial" w:hAnsi="Arial" w:cs="Arial"/>
                <w:b/>
                <w:bCs/>
                <w:color w:val="000000"/>
                <w:sz w:val="20"/>
                <w:szCs w:val="20"/>
              </w:rPr>
              <w:t>rmazenamento</w:t>
            </w:r>
            <w:r>
              <w:rPr>
                <w:rFonts w:ascii="Arial" w:hAnsi="Arial" w:cs="Arial"/>
                <w:b/>
                <w:bCs/>
                <w:color w:val="000000"/>
                <w:sz w:val="20"/>
                <w:szCs w:val="20"/>
              </w:rPr>
              <w:t xml:space="preserve"> </w:t>
            </w:r>
            <w:r w:rsidRPr="000051CD">
              <w:rPr>
                <w:rFonts w:ascii="Arial" w:hAnsi="Arial" w:cs="Arial"/>
                <w:b/>
                <w:bCs/>
                <w:color w:val="000000"/>
                <w:sz w:val="20"/>
                <w:szCs w:val="20"/>
              </w:rPr>
              <w:t>externo</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color w:val="000000"/>
                <w:sz w:val="20"/>
                <w:szCs w:val="20"/>
              </w:rPr>
              <w:t xml:space="preserve">O armazenamento externo </w:t>
            </w:r>
            <w:r>
              <w:rPr>
                <w:rFonts w:ascii="Arial" w:hAnsi="Arial" w:cs="Arial"/>
                <w:color w:val="000000"/>
                <w:sz w:val="20"/>
                <w:szCs w:val="20"/>
              </w:rPr>
              <w:t>é realizado</w:t>
            </w:r>
            <w:r w:rsidRPr="000051CD">
              <w:rPr>
                <w:rFonts w:ascii="Arial" w:hAnsi="Arial" w:cs="Arial"/>
                <w:color w:val="000000"/>
                <w:sz w:val="20"/>
                <w:szCs w:val="20"/>
              </w:rPr>
              <w:t xml:space="preserve"> em ambiente exclusivo</w:t>
            </w:r>
            <w:r>
              <w:rPr>
                <w:rFonts w:ascii="Arial" w:hAnsi="Arial" w:cs="Arial"/>
                <w:color w:val="000000"/>
                <w:sz w:val="20"/>
                <w:szCs w:val="20"/>
              </w:rPr>
              <w:t xml:space="preserve"> </w:t>
            </w:r>
            <w:r w:rsidRPr="000051CD">
              <w:rPr>
                <w:rFonts w:ascii="Arial" w:hAnsi="Arial" w:cs="Arial"/>
                <w:color w:val="000000"/>
                <w:sz w:val="20"/>
                <w:szCs w:val="20"/>
              </w:rPr>
              <w:t xml:space="preserve">(abrigo de resíduos), com acesso externo facilitado à </w:t>
            </w:r>
            <w:r w:rsidRPr="000051CD">
              <w:rPr>
                <w:rFonts w:ascii="Arial" w:hAnsi="Arial" w:cs="Arial"/>
                <w:i/>
                <w:iCs/>
                <w:color w:val="000000"/>
                <w:sz w:val="20"/>
                <w:szCs w:val="20"/>
              </w:rPr>
              <w:t>coleta</w:t>
            </w:r>
            <w:r w:rsidRPr="000051CD">
              <w:rPr>
                <w:rFonts w:ascii="Arial" w:hAnsi="Arial" w:cs="Arial"/>
                <w:color w:val="000000"/>
                <w:sz w:val="20"/>
                <w:szCs w:val="20"/>
              </w:rPr>
              <w:t xml:space="preserve">, possuindo no mínimo </w:t>
            </w:r>
            <w:proofErr w:type="gramStart"/>
            <w:r w:rsidRPr="000051CD">
              <w:rPr>
                <w:rFonts w:ascii="Arial" w:hAnsi="Arial" w:cs="Arial"/>
                <w:color w:val="000000"/>
                <w:sz w:val="20"/>
                <w:szCs w:val="20"/>
              </w:rPr>
              <w:t>01 ambiente</w:t>
            </w:r>
            <w:proofErr w:type="gramEnd"/>
            <w:r w:rsidRPr="000051CD">
              <w:rPr>
                <w:rFonts w:ascii="Arial" w:hAnsi="Arial" w:cs="Arial"/>
                <w:color w:val="000000"/>
                <w:sz w:val="20"/>
                <w:szCs w:val="20"/>
              </w:rPr>
              <w:t xml:space="preserve"> separado para armazenar resíduos do Grupo A e Grupo E </w:t>
            </w:r>
            <w:proofErr w:type="spellStart"/>
            <w:r w:rsidRPr="000051CD">
              <w:rPr>
                <w:rFonts w:ascii="Arial" w:hAnsi="Arial" w:cs="Arial"/>
                <w:color w:val="000000"/>
                <w:sz w:val="20"/>
                <w:szCs w:val="20"/>
              </w:rPr>
              <w:t>e</w:t>
            </w:r>
            <w:proofErr w:type="spellEnd"/>
            <w:r w:rsidRPr="000051CD">
              <w:rPr>
                <w:rFonts w:ascii="Arial" w:hAnsi="Arial" w:cs="Arial"/>
                <w:color w:val="000000"/>
                <w:sz w:val="20"/>
                <w:szCs w:val="20"/>
              </w:rPr>
              <w:t xml:space="preserve"> 01 ambiente para o Grupo D?</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15.1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color w:val="000000"/>
                <w:sz w:val="20"/>
                <w:szCs w:val="20"/>
              </w:rPr>
              <w:t>Área específica para resíduos do grupo B?</w:t>
            </w:r>
          </w:p>
          <w:p w:rsidR="00747152" w:rsidRPr="000051CD" w:rsidRDefault="00747152" w:rsidP="00A661A1">
            <w:pPr>
              <w:pStyle w:val="PargrafodaLista2"/>
              <w:snapToGrid w:val="0"/>
              <w:spacing w:before="50" w:after="50" w:line="240" w:lineRule="auto"/>
              <w:jc w:val="both"/>
              <w:rPr>
                <w:rFonts w:ascii="Arial" w:hAnsi="Arial" w:cs="Arial"/>
                <w:color w:val="000000"/>
                <w:sz w:val="20"/>
                <w:szCs w:val="20"/>
                <w:vertAlign w:val="subscript"/>
              </w:rPr>
            </w:pPr>
            <w:proofErr w:type="spellStart"/>
            <w:r w:rsidRPr="000051CD">
              <w:rPr>
                <w:rFonts w:ascii="Arial" w:hAnsi="Arial" w:cs="Arial"/>
                <w:color w:val="000000"/>
                <w:sz w:val="20"/>
                <w:szCs w:val="20"/>
                <w:vertAlign w:val="subscript"/>
              </w:rPr>
              <w:lastRenderedPageBreak/>
              <w:t>Obs</w:t>
            </w:r>
            <w:proofErr w:type="spellEnd"/>
            <w:r w:rsidRPr="000051CD">
              <w:rPr>
                <w:rFonts w:ascii="Arial" w:hAnsi="Arial" w:cs="Arial"/>
                <w:color w:val="000000"/>
                <w:sz w:val="20"/>
                <w:szCs w:val="20"/>
                <w:vertAlign w:val="subscript"/>
              </w:rPr>
              <w:t xml:space="preserve">: </w:t>
            </w:r>
            <w:proofErr w:type="gramStart"/>
            <w:r w:rsidRPr="000051CD">
              <w:rPr>
                <w:rFonts w:ascii="Arial" w:hAnsi="Arial" w:cs="Arial"/>
                <w:color w:val="000000"/>
                <w:sz w:val="20"/>
                <w:szCs w:val="20"/>
                <w:vertAlign w:val="subscript"/>
              </w:rPr>
              <w:t xml:space="preserve">A </w:t>
            </w:r>
            <w:r>
              <w:rPr>
                <w:rFonts w:ascii="Arial" w:hAnsi="Arial" w:cs="Arial"/>
                <w:color w:val="000000"/>
                <w:sz w:val="20"/>
                <w:szCs w:val="20"/>
                <w:vertAlign w:val="subscript"/>
              </w:rPr>
              <w:t xml:space="preserve"> </w:t>
            </w:r>
            <w:r w:rsidRPr="000051CD">
              <w:rPr>
                <w:rFonts w:ascii="Arial" w:hAnsi="Arial" w:cs="Arial"/>
                <w:color w:val="000000"/>
                <w:sz w:val="20"/>
                <w:szCs w:val="20"/>
                <w:vertAlign w:val="subscript"/>
              </w:rPr>
              <w:t>depender</w:t>
            </w:r>
            <w:proofErr w:type="gramEnd"/>
            <w:r w:rsidRPr="000051CD">
              <w:rPr>
                <w:rFonts w:ascii="Arial" w:hAnsi="Arial" w:cs="Arial"/>
                <w:color w:val="000000"/>
                <w:sz w:val="20"/>
                <w:szCs w:val="20"/>
                <w:vertAlign w:val="subscript"/>
              </w:rPr>
              <w:t xml:space="preserve"> do PGRSS do EAS.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15.4 – Anexo </w:t>
            </w:r>
            <w:r w:rsidRPr="000051CD">
              <w:rPr>
                <w:rFonts w:ascii="Arial" w:hAnsi="Arial" w:cs="Arial"/>
                <w:b/>
                <w:bCs/>
                <w:color w:val="000000"/>
                <w:sz w:val="20"/>
                <w:szCs w:val="20"/>
              </w:rPr>
              <w:t>RDC 306/04 ANVISA</w:t>
            </w:r>
          </w:p>
        </w:tc>
      </w:tr>
      <w:tr w:rsidR="00747152" w:rsidRPr="000051CD" w:rsidTr="00A661A1">
        <w:trPr>
          <w:trHeight w:val="1194"/>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color w:val="000000"/>
                <w:sz w:val="20"/>
                <w:szCs w:val="20"/>
              </w:rPr>
              <w:t>Construção de alvenaria, piso, parede e teto revestidos de material liso, impermeável, lavável e de fácil higienização</w:t>
            </w:r>
            <w:r>
              <w:rPr>
                <w:rFonts w:ascii="Arial" w:hAnsi="Arial" w:cs="Arial"/>
                <w:color w:val="000000"/>
                <w:sz w:val="20"/>
                <w:szCs w:val="20"/>
              </w:rPr>
              <w:t xml:space="preserve">, e </w:t>
            </w:r>
            <w:r w:rsidRPr="000051CD">
              <w:rPr>
                <w:rFonts w:ascii="Arial" w:hAnsi="Arial" w:cs="Arial"/>
                <w:color w:val="000000"/>
                <w:sz w:val="20"/>
                <w:szCs w:val="20"/>
              </w:rPr>
              <w:t>dimensão de acordo com o volume de resíduos gerados e com a periodicidade de coleta?</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15.2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color w:val="000000"/>
                <w:sz w:val="20"/>
                <w:szCs w:val="20"/>
              </w:rPr>
            </w:pPr>
            <w:r w:rsidRPr="000051CD">
              <w:rPr>
                <w:rFonts w:ascii="Arial" w:hAnsi="Arial" w:cs="Arial"/>
                <w:color w:val="000000"/>
                <w:sz w:val="20"/>
                <w:szCs w:val="20"/>
              </w:rPr>
              <w:t>Área exclusiva para a limpeza/desinfecção de recipientes coletores e demais equipamentos utilizados no manejo de RSS?</w:t>
            </w: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540" w:type="dxa"/>
          </w:tcPr>
          <w:p w:rsidR="00747152" w:rsidRPr="000051CD" w:rsidRDefault="00747152" w:rsidP="00A661A1">
            <w:pPr>
              <w:jc w:val="both"/>
              <w:rPr>
                <w:rFonts w:ascii="Arial" w:hAnsi="Arial" w:cs="Arial"/>
                <w:sz w:val="20"/>
                <w:szCs w:val="20"/>
              </w:rPr>
            </w:pPr>
          </w:p>
        </w:tc>
        <w:tc>
          <w:tcPr>
            <w:tcW w:w="491" w:type="dxa"/>
            <w:vAlign w:val="center"/>
          </w:tcPr>
          <w:p w:rsidR="00747152" w:rsidRPr="000051CD" w:rsidRDefault="00747152" w:rsidP="00A661A1">
            <w:pPr>
              <w:jc w:val="center"/>
              <w:rPr>
                <w:rFonts w:ascii="Arial" w:hAnsi="Arial" w:cs="Arial"/>
                <w:color w:val="FF0000"/>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Item 15.8 – Anexo </w:t>
            </w:r>
            <w:r w:rsidRPr="000051CD">
              <w:rPr>
                <w:rFonts w:ascii="Arial" w:hAnsi="Arial" w:cs="Arial"/>
                <w:b/>
                <w:bCs/>
                <w:color w:val="000000"/>
                <w:sz w:val="20"/>
                <w:szCs w:val="20"/>
              </w:rPr>
              <w:t>RDC 306/04 ANVISA</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ind w:left="1440" w:hanging="745"/>
              <w:jc w:val="both"/>
              <w:rPr>
                <w:rFonts w:ascii="Arial" w:hAnsi="Arial" w:cs="Arial"/>
                <w:sz w:val="20"/>
                <w:szCs w:val="20"/>
              </w:rPr>
            </w:pPr>
            <w:r w:rsidRPr="000051CD">
              <w:rPr>
                <w:rFonts w:ascii="Arial" w:hAnsi="Arial" w:cs="Arial"/>
                <w:b/>
                <w:bCs/>
                <w:color w:val="000000"/>
                <w:sz w:val="20"/>
                <w:szCs w:val="20"/>
              </w:rPr>
              <w:t>DOCUMENTOS NECESSÁRIOS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S</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w:t>
            </w:r>
          </w:p>
        </w:tc>
        <w:tc>
          <w:tcPr>
            <w:tcW w:w="540"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NA</w:t>
            </w:r>
          </w:p>
        </w:tc>
        <w:tc>
          <w:tcPr>
            <w:tcW w:w="491" w:type="dxa"/>
            <w:vAlign w:val="center"/>
          </w:tcPr>
          <w:p w:rsidR="00747152" w:rsidRPr="000051CD" w:rsidRDefault="00747152" w:rsidP="00A661A1">
            <w:pPr>
              <w:jc w:val="center"/>
              <w:rPr>
                <w:rFonts w:ascii="Arial" w:hAnsi="Arial" w:cs="Arial"/>
                <w:b/>
                <w:bCs/>
                <w:sz w:val="20"/>
                <w:szCs w:val="20"/>
              </w:rPr>
            </w:pPr>
            <w:r w:rsidRPr="000051CD">
              <w:rPr>
                <w:rFonts w:ascii="Arial" w:hAnsi="Arial" w:cs="Arial"/>
                <w:b/>
                <w:bCs/>
                <w:sz w:val="20"/>
                <w:szCs w:val="20"/>
              </w:rPr>
              <w:t>CF</w:t>
            </w:r>
          </w:p>
        </w:tc>
        <w:tc>
          <w:tcPr>
            <w:tcW w:w="3623" w:type="dxa"/>
            <w:vAlign w:val="center"/>
          </w:tcPr>
          <w:p w:rsidR="00747152" w:rsidRPr="000051CD" w:rsidRDefault="00747152" w:rsidP="00A661A1">
            <w:pPr>
              <w:jc w:val="both"/>
              <w:rPr>
                <w:rFonts w:ascii="Arial" w:hAnsi="Arial" w:cs="Arial"/>
                <w:b/>
                <w:bCs/>
                <w:color w:val="000000"/>
                <w:sz w:val="20"/>
                <w:szCs w:val="20"/>
              </w:rPr>
            </w:pPr>
            <w:r w:rsidRPr="000051CD">
              <w:rPr>
                <w:rFonts w:ascii="Arial" w:hAnsi="Arial" w:cs="Arial"/>
                <w:b/>
                <w:bCs/>
                <w:color w:val="000000"/>
                <w:sz w:val="20"/>
                <w:szCs w:val="20"/>
              </w:rPr>
              <w:t>ENQUADRAMENTO LEGAL</w:t>
            </w:r>
          </w:p>
        </w:tc>
      </w:tr>
      <w:tr w:rsidR="00747152" w:rsidRPr="000051CD" w:rsidTr="00A661A1">
        <w:trPr>
          <w:jc w:val="center"/>
        </w:trPr>
        <w:tc>
          <w:tcPr>
            <w:tcW w:w="5816" w:type="dxa"/>
            <w:vAlign w:val="center"/>
          </w:tcPr>
          <w:p w:rsidR="00747152" w:rsidRPr="000051CD" w:rsidRDefault="00747152" w:rsidP="00A661A1">
            <w:pPr>
              <w:pStyle w:val="PargrafodaLista2"/>
              <w:snapToGrid w:val="0"/>
              <w:spacing w:line="240" w:lineRule="auto"/>
              <w:jc w:val="both"/>
              <w:rPr>
                <w:rFonts w:ascii="Arial" w:hAnsi="Arial" w:cs="Arial"/>
                <w:b/>
                <w:bCs/>
                <w:sz w:val="20"/>
                <w:szCs w:val="20"/>
              </w:rPr>
            </w:pPr>
            <w:r w:rsidRPr="000051CD">
              <w:rPr>
                <w:rFonts w:ascii="Arial" w:hAnsi="Arial" w:cs="Arial"/>
                <w:b/>
                <w:bCs/>
                <w:sz w:val="20"/>
                <w:szCs w:val="20"/>
              </w:rPr>
              <w:t>Mantém disponível documentação e registros referentes à:</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p>
        </w:tc>
      </w:tr>
      <w:tr w:rsidR="00747152" w:rsidRPr="00DF734B" w:rsidTr="00A661A1">
        <w:trPr>
          <w:trHeight w:val="362"/>
          <w:jc w:val="center"/>
        </w:trPr>
        <w:tc>
          <w:tcPr>
            <w:tcW w:w="5816" w:type="dxa"/>
            <w:vAlign w:val="center"/>
          </w:tcPr>
          <w:p w:rsidR="00747152" w:rsidRPr="00A84450" w:rsidRDefault="00747152" w:rsidP="00747152">
            <w:pPr>
              <w:pStyle w:val="PargrafodaLista2"/>
              <w:numPr>
                <w:ilvl w:val="0"/>
                <w:numId w:val="14"/>
              </w:numPr>
              <w:snapToGrid w:val="0"/>
              <w:spacing w:line="240" w:lineRule="auto"/>
              <w:jc w:val="both"/>
              <w:rPr>
                <w:rFonts w:ascii="Arial" w:hAnsi="Arial" w:cs="Arial"/>
                <w:sz w:val="20"/>
                <w:szCs w:val="20"/>
              </w:rPr>
            </w:pPr>
            <w:r w:rsidRPr="00A84450">
              <w:rPr>
                <w:rFonts w:ascii="Arial" w:hAnsi="Arial" w:cs="Arial"/>
                <w:sz w:val="20"/>
                <w:szCs w:val="20"/>
              </w:rPr>
              <w:t xml:space="preserve">Parecer emitido pela VISA da aprovação dos projetos hidrossanitário e </w:t>
            </w:r>
            <w:r>
              <w:rPr>
                <w:rFonts w:ascii="Arial" w:hAnsi="Arial" w:cs="Arial"/>
                <w:sz w:val="20"/>
                <w:szCs w:val="20"/>
              </w:rPr>
              <w:t>b</w:t>
            </w:r>
            <w:r w:rsidRPr="00A84450">
              <w:rPr>
                <w:rFonts w:ascii="Arial" w:hAnsi="Arial" w:cs="Arial"/>
                <w:sz w:val="20"/>
                <w:szCs w:val="20"/>
              </w:rPr>
              <w:t xml:space="preserve"> do estabelecimento assistencial de saúde (EAS)?</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Default="00747152" w:rsidP="00A661A1">
            <w:pPr>
              <w:jc w:val="both"/>
              <w:rPr>
                <w:rFonts w:ascii="Arial" w:hAnsi="Arial" w:cs="Arial"/>
                <w:b/>
                <w:bCs/>
                <w:color w:val="000000"/>
                <w:sz w:val="20"/>
                <w:szCs w:val="20"/>
                <w:lang w:val="en-US"/>
              </w:rPr>
            </w:pPr>
            <w:r>
              <w:rPr>
                <w:rFonts w:ascii="Arial" w:hAnsi="Arial" w:cs="Arial"/>
                <w:b/>
                <w:bCs/>
                <w:color w:val="000000"/>
                <w:sz w:val="20"/>
                <w:szCs w:val="20"/>
                <w:lang w:val="en-US"/>
              </w:rPr>
              <w:t>Art. 70 – LCM 239/06</w:t>
            </w:r>
          </w:p>
          <w:p w:rsidR="00747152" w:rsidRPr="0081002D" w:rsidRDefault="00747152" w:rsidP="00A661A1">
            <w:pPr>
              <w:jc w:val="both"/>
              <w:rPr>
                <w:rFonts w:ascii="Arial" w:hAnsi="Arial" w:cs="Arial"/>
                <w:b/>
                <w:bCs/>
                <w:color w:val="000000"/>
                <w:sz w:val="20"/>
                <w:szCs w:val="20"/>
                <w:lang w:val="en-US"/>
              </w:rPr>
            </w:pPr>
            <w:r w:rsidRPr="0081002D">
              <w:rPr>
                <w:rFonts w:ascii="Arial" w:hAnsi="Arial" w:cs="Arial"/>
                <w:b/>
                <w:bCs/>
                <w:color w:val="000000"/>
                <w:sz w:val="20"/>
                <w:szCs w:val="20"/>
                <w:lang w:val="en-US"/>
              </w:rPr>
              <w:t xml:space="preserve">Art. 23, I </w:t>
            </w:r>
            <w:r>
              <w:rPr>
                <w:rFonts w:ascii="Arial" w:hAnsi="Arial" w:cs="Arial"/>
                <w:b/>
                <w:bCs/>
                <w:color w:val="000000"/>
                <w:sz w:val="20"/>
                <w:szCs w:val="20"/>
                <w:lang w:val="en-US"/>
              </w:rPr>
              <w:t>–</w:t>
            </w:r>
            <w:r w:rsidRPr="0081002D">
              <w:rPr>
                <w:rFonts w:ascii="Arial" w:hAnsi="Arial" w:cs="Arial"/>
                <w:b/>
                <w:bCs/>
                <w:color w:val="000000"/>
                <w:sz w:val="20"/>
                <w:szCs w:val="20"/>
                <w:lang w:val="en-US"/>
              </w:rPr>
              <w:t xml:space="preserve"> RDC 063/11 ANVISA </w:t>
            </w:r>
          </w:p>
          <w:p w:rsidR="00747152" w:rsidRPr="00123BDC" w:rsidRDefault="00747152" w:rsidP="00A661A1">
            <w:pPr>
              <w:jc w:val="both"/>
              <w:rPr>
                <w:rFonts w:ascii="Arial" w:hAnsi="Arial" w:cs="Arial"/>
                <w:b/>
                <w:bCs/>
                <w:color w:val="000000"/>
                <w:sz w:val="20"/>
                <w:szCs w:val="20"/>
                <w:lang w:val="en-US"/>
              </w:rPr>
            </w:pPr>
            <w:r w:rsidRPr="00123BDC">
              <w:rPr>
                <w:rFonts w:ascii="Arial" w:hAnsi="Arial" w:cs="Arial"/>
                <w:b/>
                <w:bCs/>
                <w:color w:val="000000"/>
                <w:sz w:val="20"/>
                <w:szCs w:val="20"/>
                <w:lang w:val="en-US"/>
              </w:rPr>
              <w:t xml:space="preserve">RDC 50/02 c/c RDC 51/11 ANVISA </w:t>
            </w:r>
          </w:p>
        </w:tc>
      </w:tr>
      <w:tr w:rsidR="00747152" w:rsidRPr="00DF734B" w:rsidTr="00A661A1">
        <w:trPr>
          <w:trHeight w:hRule="exact" w:val="510"/>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Laudo de conformidade das obras executadas de acordo com o projeto aprovado pela VISA municipal?</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747152" w:rsidRDefault="00747152" w:rsidP="00A661A1">
            <w:pPr>
              <w:jc w:val="both"/>
              <w:rPr>
                <w:rFonts w:ascii="Arial" w:hAnsi="Arial" w:cs="Arial"/>
                <w:b/>
                <w:bCs/>
                <w:color w:val="000000"/>
                <w:sz w:val="20"/>
                <w:szCs w:val="20"/>
                <w:lang w:val="en-US"/>
              </w:rPr>
            </w:pPr>
            <w:r w:rsidRPr="00747152">
              <w:rPr>
                <w:rFonts w:ascii="Arial" w:hAnsi="Arial" w:cs="Arial"/>
                <w:b/>
                <w:bCs/>
                <w:color w:val="000000"/>
                <w:sz w:val="20"/>
                <w:szCs w:val="20"/>
                <w:lang w:val="en-US"/>
              </w:rPr>
              <w:t>Art. 25 – RDC 51/11 ANVISA</w:t>
            </w:r>
          </w:p>
          <w:p w:rsidR="00747152" w:rsidRPr="00747152" w:rsidRDefault="00747152" w:rsidP="00A661A1">
            <w:pPr>
              <w:jc w:val="both"/>
              <w:rPr>
                <w:rFonts w:ascii="Arial" w:hAnsi="Arial" w:cs="Arial"/>
                <w:b/>
                <w:bCs/>
                <w:color w:val="000000"/>
                <w:sz w:val="20"/>
                <w:szCs w:val="20"/>
                <w:lang w:val="en-US"/>
              </w:rPr>
            </w:pPr>
            <w:r w:rsidRPr="00747152">
              <w:rPr>
                <w:rFonts w:ascii="Arial" w:hAnsi="Arial" w:cs="Arial"/>
                <w:b/>
                <w:bCs/>
                <w:color w:val="000000"/>
                <w:sz w:val="20"/>
                <w:szCs w:val="20"/>
                <w:lang w:val="en-US"/>
              </w:rPr>
              <w:t>IN 001/2012 – DIVS/SES</w:t>
            </w:r>
          </w:p>
        </w:tc>
      </w:tr>
      <w:tr w:rsidR="00747152" w:rsidRPr="000051CD"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C</w:t>
            </w:r>
            <w:r w:rsidRPr="000051CD">
              <w:rPr>
                <w:rFonts w:ascii="Arial" w:hAnsi="Arial" w:cs="Arial"/>
                <w:sz w:val="20"/>
                <w:szCs w:val="20"/>
              </w:rPr>
              <w:t>ontrato de prestação de serviços das atividades terceirizadas, bem como, cópia de Alvará Sanit</w:t>
            </w:r>
            <w:r>
              <w:rPr>
                <w:rFonts w:ascii="Arial" w:hAnsi="Arial" w:cs="Arial"/>
                <w:sz w:val="20"/>
                <w:szCs w:val="20"/>
              </w:rPr>
              <w:t>ário atualizado destas empresas, quando cabível</w:t>
            </w:r>
            <w:r w:rsidRPr="000051CD">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lavanderia</w:t>
            </w:r>
            <w:proofErr w:type="gramEnd"/>
            <w:r>
              <w:rPr>
                <w:rFonts w:ascii="Arial" w:hAnsi="Arial" w:cs="Arial"/>
                <w:sz w:val="20"/>
                <w:szCs w:val="20"/>
              </w:rPr>
              <w:t>, esterilização, manutenção, outras)</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23, V – </w:t>
            </w:r>
            <w:r w:rsidRPr="000051CD">
              <w:rPr>
                <w:rFonts w:ascii="Arial" w:hAnsi="Arial" w:cs="Arial"/>
                <w:b/>
                <w:bCs/>
                <w:color w:val="000000"/>
                <w:sz w:val="20"/>
                <w:szCs w:val="20"/>
              </w:rPr>
              <w:t>RDC 063/11 ANVISA</w:t>
            </w:r>
          </w:p>
        </w:tc>
      </w:tr>
      <w:tr w:rsidR="00747152" w:rsidRPr="000051CD" w:rsidTr="00A661A1">
        <w:trPr>
          <w:trHeight w:hRule="exact" w:val="505"/>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Cadastro Nacional de Es</w:t>
            </w:r>
            <w:r>
              <w:rPr>
                <w:rFonts w:ascii="Arial" w:hAnsi="Arial" w:cs="Arial"/>
                <w:sz w:val="20"/>
                <w:szCs w:val="20"/>
              </w:rPr>
              <w:t>tabelecimentos de Saúde – CNES</w:t>
            </w:r>
            <w:r w:rsidRPr="000051CD">
              <w:rPr>
                <w:rFonts w:ascii="Arial" w:hAnsi="Arial" w:cs="Arial"/>
                <w:sz w:val="20"/>
                <w:szCs w:val="20"/>
              </w:rPr>
              <w:t>?</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13 – </w:t>
            </w:r>
            <w:r w:rsidRPr="000051CD">
              <w:rPr>
                <w:rFonts w:ascii="Arial" w:hAnsi="Arial" w:cs="Arial"/>
                <w:b/>
                <w:bCs/>
                <w:color w:val="000000"/>
                <w:sz w:val="20"/>
                <w:szCs w:val="20"/>
              </w:rPr>
              <w:t>RDC 063/11 ANVISA</w:t>
            </w:r>
          </w:p>
        </w:tc>
      </w:tr>
      <w:tr w:rsidR="00747152" w:rsidRPr="00DF734B" w:rsidTr="00A661A1">
        <w:trPr>
          <w:trHeight w:hRule="exact" w:val="510"/>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Certificado de inscrição do profissional junto ao conselho de classe?</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Default="00747152" w:rsidP="00A661A1">
            <w:pPr>
              <w:jc w:val="both"/>
              <w:rPr>
                <w:rFonts w:ascii="Arial" w:hAnsi="Arial" w:cs="Arial"/>
                <w:b/>
                <w:bCs/>
                <w:color w:val="000000"/>
                <w:sz w:val="20"/>
                <w:szCs w:val="20"/>
                <w:lang w:val="en-US"/>
              </w:rPr>
            </w:pPr>
            <w:r>
              <w:rPr>
                <w:rFonts w:ascii="Arial" w:hAnsi="Arial" w:cs="Arial"/>
                <w:b/>
                <w:bCs/>
                <w:color w:val="000000"/>
                <w:sz w:val="20"/>
                <w:szCs w:val="20"/>
                <w:lang w:val="en-US"/>
              </w:rPr>
              <w:t xml:space="preserve">Art. 69 – </w:t>
            </w:r>
            <w:r w:rsidRPr="000051CD">
              <w:rPr>
                <w:rFonts w:ascii="Arial" w:hAnsi="Arial" w:cs="Arial"/>
                <w:b/>
                <w:bCs/>
                <w:color w:val="000000"/>
                <w:sz w:val="20"/>
                <w:szCs w:val="20"/>
                <w:lang w:val="en-US"/>
              </w:rPr>
              <w:t>LCM 239/06</w:t>
            </w:r>
          </w:p>
          <w:p w:rsidR="00747152" w:rsidRPr="000051CD" w:rsidRDefault="00747152" w:rsidP="00A661A1">
            <w:pPr>
              <w:jc w:val="both"/>
              <w:rPr>
                <w:rFonts w:ascii="Arial" w:hAnsi="Arial" w:cs="Arial"/>
                <w:b/>
                <w:bCs/>
                <w:color w:val="000000"/>
                <w:sz w:val="20"/>
                <w:szCs w:val="20"/>
                <w:lang w:val="en-US"/>
              </w:rPr>
            </w:pPr>
            <w:r>
              <w:rPr>
                <w:rFonts w:ascii="Arial" w:hAnsi="Arial" w:cs="Arial"/>
                <w:b/>
                <w:bCs/>
                <w:color w:val="000000"/>
                <w:sz w:val="20"/>
                <w:szCs w:val="20"/>
                <w:lang w:val="en-US"/>
              </w:rPr>
              <w:t>Art. 14 – RDC 063/11 ANVISA</w:t>
            </w:r>
          </w:p>
        </w:tc>
      </w:tr>
      <w:tr w:rsidR="00747152" w:rsidRPr="000051CD" w:rsidTr="00A661A1">
        <w:trPr>
          <w:trHeight w:hRule="exact" w:val="680"/>
          <w:jc w:val="center"/>
        </w:trPr>
        <w:tc>
          <w:tcPr>
            <w:tcW w:w="5816" w:type="dxa"/>
            <w:vAlign w:val="center"/>
          </w:tcPr>
          <w:p w:rsidR="00747152" w:rsidRPr="009725D1" w:rsidRDefault="00747152" w:rsidP="00747152">
            <w:pPr>
              <w:pStyle w:val="PargrafodaLista2"/>
              <w:numPr>
                <w:ilvl w:val="0"/>
                <w:numId w:val="14"/>
              </w:numPr>
              <w:snapToGrid w:val="0"/>
              <w:spacing w:line="240" w:lineRule="auto"/>
              <w:jc w:val="both"/>
              <w:rPr>
                <w:rFonts w:ascii="Arial" w:hAnsi="Arial" w:cs="Arial"/>
                <w:sz w:val="20"/>
                <w:szCs w:val="20"/>
              </w:rPr>
            </w:pPr>
            <w:r w:rsidRPr="009725D1">
              <w:rPr>
                <w:rFonts w:ascii="Arial" w:hAnsi="Arial" w:cs="Arial"/>
                <w:sz w:val="20"/>
                <w:szCs w:val="20"/>
              </w:rPr>
              <w:t xml:space="preserve">Certificado de </w:t>
            </w:r>
            <w:proofErr w:type="spellStart"/>
            <w:r w:rsidRPr="009725D1">
              <w:rPr>
                <w:rFonts w:ascii="Arial" w:hAnsi="Arial" w:cs="Arial"/>
                <w:sz w:val="20"/>
                <w:szCs w:val="20"/>
              </w:rPr>
              <w:t>desinsetização</w:t>
            </w:r>
            <w:proofErr w:type="spellEnd"/>
            <w:r w:rsidRPr="009725D1">
              <w:rPr>
                <w:rFonts w:ascii="Arial" w:hAnsi="Arial" w:cs="Arial"/>
                <w:sz w:val="20"/>
                <w:szCs w:val="20"/>
              </w:rPr>
              <w:t xml:space="preserve">/desratização </w:t>
            </w:r>
            <w:r>
              <w:rPr>
                <w:rFonts w:ascii="Arial" w:hAnsi="Arial" w:cs="Arial"/>
                <w:sz w:val="20"/>
                <w:szCs w:val="20"/>
              </w:rPr>
              <w:t xml:space="preserve">vigente, </w:t>
            </w:r>
            <w:r w:rsidRPr="009725D1">
              <w:rPr>
                <w:rFonts w:ascii="Arial" w:hAnsi="Arial" w:cs="Arial"/>
                <w:sz w:val="20"/>
                <w:szCs w:val="20"/>
              </w:rPr>
              <w:t>emitido por empresa legalmente habilitada e com</w:t>
            </w:r>
            <w:r>
              <w:rPr>
                <w:rFonts w:ascii="Arial" w:hAnsi="Arial" w:cs="Arial"/>
                <w:sz w:val="20"/>
                <w:szCs w:val="20"/>
              </w:rPr>
              <w:t xml:space="preserve"> </w:t>
            </w:r>
            <w:r w:rsidRPr="009725D1">
              <w:rPr>
                <w:rFonts w:ascii="Arial" w:hAnsi="Arial" w:cs="Arial"/>
                <w:sz w:val="20"/>
                <w:szCs w:val="20"/>
              </w:rPr>
              <w:t>alvará sanitário?</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19, VIII – </w:t>
            </w:r>
            <w:r w:rsidRPr="000051CD">
              <w:rPr>
                <w:rFonts w:ascii="Arial" w:hAnsi="Arial" w:cs="Arial"/>
                <w:b/>
                <w:bCs/>
                <w:color w:val="000000"/>
                <w:sz w:val="20"/>
                <w:szCs w:val="20"/>
              </w:rPr>
              <w:t>RDC 63/11 ANVISA</w:t>
            </w:r>
          </w:p>
        </w:tc>
      </w:tr>
      <w:tr w:rsidR="00747152" w:rsidRPr="000051CD" w:rsidTr="00A661A1">
        <w:trPr>
          <w:trHeight w:hRule="exact" w:val="680"/>
          <w:jc w:val="center"/>
        </w:trPr>
        <w:tc>
          <w:tcPr>
            <w:tcW w:w="5816" w:type="dxa"/>
            <w:vAlign w:val="center"/>
          </w:tcPr>
          <w:p w:rsidR="00747152" w:rsidRPr="009725D1" w:rsidRDefault="00747152" w:rsidP="00747152">
            <w:pPr>
              <w:pStyle w:val="PargrafodaLista2"/>
              <w:numPr>
                <w:ilvl w:val="0"/>
                <w:numId w:val="14"/>
              </w:numPr>
              <w:snapToGrid w:val="0"/>
              <w:spacing w:line="240" w:lineRule="auto"/>
              <w:jc w:val="both"/>
              <w:rPr>
                <w:rFonts w:ascii="Arial" w:hAnsi="Arial" w:cs="Arial"/>
                <w:sz w:val="20"/>
                <w:szCs w:val="20"/>
              </w:rPr>
            </w:pPr>
            <w:r w:rsidRPr="009725D1">
              <w:rPr>
                <w:rFonts w:ascii="Arial" w:hAnsi="Arial" w:cs="Arial"/>
                <w:sz w:val="20"/>
                <w:szCs w:val="20"/>
              </w:rPr>
              <w:t xml:space="preserve">Certificado de </w:t>
            </w:r>
            <w:r>
              <w:rPr>
                <w:rFonts w:ascii="Arial" w:hAnsi="Arial" w:cs="Arial"/>
                <w:sz w:val="20"/>
                <w:szCs w:val="20"/>
              </w:rPr>
              <w:t>limpeza e desinfecção dos reservatórios de água</w:t>
            </w:r>
            <w:r w:rsidRPr="009725D1">
              <w:rPr>
                <w:rFonts w:ascii="Arial" w:hAnsi="Arial" w:cs="Arial"/>
                <w:sz w:val="20"/>
                <w:szCs w:val="20"/>
              </w:rPr>
              <w:t xml:space="preserve"> </w:t>
            </w:r>
            <w:r>
              <w:rPr>
                <w:rFonts w:ascii="Arial" w:hAnsi="Arial" w:cs="Arial"/>
                <w:sz w:val="20"/>
                <w:szCs w:val="20"/>
              </w:rPr>
              <w:t xml:space="preserve">vigente, </w:t>
            </w:r>
            <w:r w:rsidRPr="009725D1">
              <w:rPr>
                <w:rFonts w:ascii="Arial" w:hAnsi="Arial" w:cs="Arial"/>
                <w:sz w:val="20"/>
                <w:szCs w:val="20"/>
              </w:rPr>
              <w:t>emitido por empresa legalmente habilitada e com</w:t>
            </w:r>
            <w:r>
              <w:rPr>
                <w:rFonts w:ascii="Arial" w:hAnsi="Arial" w:cs="Arial"/>
                <w:sz w:val="20"/>
                <w:szCs w:val="20"/>
              </w:rPr>
              <w:t xml:space="preserve"> </w:t>
            </w:r>
            <w:r w:rsidRPr="009725D1">
              <w:rPr>
                <w:rFonts w:ascii="Arial" w:hAnsi="Arial" w:cs="Arial"/>
                <w:sz w:val="20"/>
                <w:szCs w:val="20"/>
              </w:rPr>
              <w:t>alvará sanitário?</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Art. 39, §1</w:t>
            </w:r>
            <w:proofErr w:type="gramStart"/>
            <w:r>
              <w:rPr>
                <w:rFonts w:ascii="Arial" w:hAnsi="Arial" w:cs="Arial"/>
                <w:b/>
                <w:bCs/>
                <w:color w:val="000000"/>
                <w:sz w:val="20"/>
                <w:szCs w:val="20"/>
              </w:rPr>
              <w:t>º  –</w:t>
            </w:r>
            <w:proofErr w:type="gramEnd"/>
            <w:r>
              <w:rPr>
                <w:rFonts w:ascii="Arial" w:hAnsi="Arial" w:cs="Arial"/>
                <w:b/>
                <w:bCs/>
                <w:color w:val="000000"/>
                <w:sz w:val="20"/>
                <w:szCs w:val="20"/>
              </w:rPr>
              <w:t xml:space="preserve">  </w:t>
            </w:r>
            <w:r w:rsidRPr="000051CD">
              <w:rPr>
                <w:rFonts w:ascii="Arial" w:hAnsi="Arial" w:cs="Arial"/>
                <w:b/>
                <w:bCs/>
                <w:color w:val="000000"/>
                <w:sz w:val="20"/>
                <w:szCs w:val="20"/>
              </w:rPr>
              <w:t>RDC 63/11 ANVISA</w:t>
            </w:r>
          </w:p>
        </w:tc>
      </w:tr>
      <w:tr w:rsidR="00747152" w:rsidRPr="000051CD" w:rsidTr="00A661A1">
        <w:trPr>
          <w:trHeight w:hRule="exact" w:val="680"/>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 xml:space="preserve">Contrato com empresa </w:t>
            </w:r>
            <w:r w:rsidRPr="000051CD">
              <w:rPr>
                <w:rFonts w:ascii="Arial" w:hAnsi="Arial" w:cs="Arial"/>
                <w:sz w:val="20"/>
                <w:szCs w:val="20"/>
              </w:rPr>
              <w:t>legalmente habilitada</w:t>
            </w:r>
            <w:r>
              <w:rPr>
                <w:rFonts w:ascii="Arial" w:hAnsi="Arial" w:cs="Arial"/>
                <w:sz w:val="20"/>
                <w:szCs w:val="20"/>
              </w:rPr>
              <w:t xml:space="preserve"> referente à</w:t>
            </w:r>
            <w:r w:rsidRPr="000051CD">
              <w:rPr>
                <w:rFonts w:ascii="Arial" w:hAnsi="Arial" w:cs="Arial"/>
                <w:sz w:val="20"/>
                <w:szCs w:val="20"/>
              </w:rPr>
              <w:t xml:space="preserve"> coleta, transporte e destino final dos resíduos de saúde?</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0051CD" w:rsidRDefault="00747152" w:rsidP="00A661A1">
            <w:pPr>
              <w:jc w:val="both"/>
              <w:rPr>
                <w:rFonts w:ascii="Arial" w:hAnsi="Arial" w:cs="Arial"/>
                <w:b/>
                <w:bCs/>
                <w:color w:val="000000"/>
                <w:sz w:val="20"/>
                <w:szCs w:val="20"/>
              </w:rPr>
            </w:pPr>
            <w:r>
              <w:rPr>
                <w:rFonts w:ascii="Arial" w:hAnsi="Arial" w:cs="Arial"/>
                <w:b/>
                <w:bCs/>
                <w:color w:val="000000"/>
                <w:sz w:val="20"/>
                <w:szCs w:val="20"/>
              </w:rPr>
              <w:t xml:space="preserve">Art. 23, V – </w:t>
            </w:r>
            <w:r w:rsidRPr="000051CD">
              <w:rPr>
                <w:rFonts w:ascii="Arial" w:hAnsi="Arial" w:cs="Arial"/>
                <w:b/>
                <w:bCs/>
                <w:color w:val="000000"/>
                <w:sz w:val="20"/>
                <w:szCs w:val="20"/>
              </w:rPr>
              <w:t>RDC 63/11 ANVISA</w:t>
            </w:r>
          </w:p>
        </w:tc>
      </w:tr>
      <w:tr w:rsidR="00747152" w:rsidRPr="008A0715" w:rsidTr="00A661A1">
        <w:trPr>
          <w:trHeight w:hRule="exact" w:val="510"/>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sidRPr="000051CD">
              <w:rPr>
                <w:rFonts w:ascii="Arial" w:hAnsi="Arial" w:cs="Arial"/>
                <w:sz w:val="20"/>
                <w:szCs w:val="20"/>
              </w:rPr>
              <w:t>Plano de Gerenciamento de Resíduos de Serviços de Saúde</w:t>
            </w:r>
            <w:r>
              <w:rPr>
                <w:rFonts w:ascii="Arial" w:hAnsi="Arial" w:cs="Arial"/>
                <w:sz w:val="20"/>
                <w:szCs w:val="20"/>
              </w:rPr>
              <w:t xml:space="preserve"> (on-line)</w:t>
            </w:r>
            <w:r w:rsidRPr="000051CD">
              <w:rPr>
                <w:rFonts w:ascii="Arial" w:hAnsi="Arial" w:cs="Arial"/>
                <w:sz w:val="20"/>
                <w:szCs w:val="20"/>
              </w:rPr>
              <w:t>?</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8A0715" w:rsidRDefault="00747152" w:rsidP="00A661A1">
            <w:pPr>
              <w:jc w:val="both"/>
              <w:rPr>
                <w:rFonts w:ascii="Arial" w:hAnsi="Arial" w:cs="Arial"/>
                <w:b/>
                <w:bCs/>
                <w:color w:val="000000"/>
                <w:sz w:val="20"/>
                <w:szCs w:val="20"/>
              </w:rPr>
            </w:pPr>
            <w:r w:rsidRPr="008A0715">
              <w:rPr>
                <w:rFonts w:ascii="Arial" w:hAnsi="Arial" w:cs="Arial"/>
                <w:b/>
                <w:bCs/>
                <w:color w:val="000000"/>
                <w:sz w:val="20"/>
                <w:szCs w:val="20"/>
              </w:rPr>
              <w:t>Item 2.1 – Anexo RDC 306/04 ANVISA</w:t>
            </w:r>
          </w:p>
        </w:tc>
      </w:tr>
      <w:tr w:rsidR="00747152" w:rsidRPr="00DF734B" w:rsidTr="00A661A1">
        <w:trPr>
          <w:jc w:val="center"/>
        </w:trPr>
        <w:tc>
          <w:tcPr>
            <w:tcW w:w="5816" w:type="dxa"/>
            <w:vAlign w:val="center"/>
          </w:tcPr>
          <w:p w:rsidR="00747152" w:rsidRPr="000051CD" w:rsidRDefault="00747152" w:rsidP="00747152">
            <w:pPr>
              <w:pStyle w:val="PargrafodaLista2"/>
              <w:numPr>
                <w:ilvl w:val="0"/>
                <w:numId w:val="14"/>
              </w:numPr>
              <w:snapToGrid w:val="0"/>
              <w:spacing w:line="240" w:lineRule="auto"/>
              <w:jc w:val="both"/>
              <w:rPr>
                <w:rFonts w:ascii="Arial" w:hAnsi="Arial" w:cs="Arial"/>
                <w:sz w:val="20"/>
                <w:szCs w:val="20"/>
              </w:rPr>
            </w:pPr>
            <w:r>
              <w:rPr>
                <w:rFonts w:ascii="Arial" w:hAnsi="Arial" w:cs="Arial"/>
                <w:sz w:val="20"/>
                <w:szCs w:val="20"/>
              </w:rPr>
              <w:t>Possui procedimentos estabelecidos para o registro e notificação de eventos adversos e</w:t>
            </w:r>
            <w:r w:rsidRPr="000051CD">
              <w:rPr>
                <w:rFonts w:ascii="Arial" w:hAnsi="Arial" w:cs="Arial"/>
                <w:sz w:val="20"/>
                <w:szCs w:val="20"/>
              </w:rPr>
              <w:t xml:space="preserve"> queixas técnicas associadas a produtos e serviços</w:t>
            </w:r>
            <w:r>
              <w:rPr>
                <w:rFonts w:ascii="Arial" w:hAnsi="Arial" w:cs="Arial"/>
                <w:sz w:val="20"/>
                <w:szCs w:val="20"/>
              </w:rPr>
              <w:t>, bem como para d</w:t>
            </w:r>
            <w:r w:rsidRPr="000051CD">
              <w:rPr>
                <w:rFonts w:ascii="Arial" w:hAnsi="Arial" w:cs="Arial"/>
                <w:sz w:val="20"/>
                <w:szCs w:val="20"/>
              </w:rPr>
              <w:t>oença</w:t>
            </w:r>
            <w:r>
              <w:rPr>
                <w:rFonts w:ascii="Arial" w:hAnsi="Arial" w:cs="Arial"/>
                <w:sz w:val="20"/>
                <w:szCs w:val="20"/>
              </w:rPr>
              <w:t>s</w:t>
            </w:r>
            <w:r w:rsidRPr="000051CD">
              <w:rPr>
                <w:rFonts w:ascii="Arial" w:hAnsi="Arial" w:cs="Arial"/>
                <w:sz w:val="20"/>
                <w:szCs w:val="20"/>
              </w:rPr>
              <w:t xml:space="preserve"> de </w:t>
            </w:r>
            <w:r>
              <w:rPr>
                <w:rFonts w:ascii="Arial" w:hAnsi="Arial" w:cs="Arial"/>
                <w:sz w:val="20"/>
                <w:szCs w:val="20"/>
              </w:rPr>
              <w:t>notificação c</w:t>
            </w:r>
            <w:r w:rsidRPr="000051CD">
              <w:rPr>
                <w:rFonts w:ascii="Arial" w:hAnsi="Arial" w:cs="Arial"/>
                <w:sz w:val="20"/>
                <w:szCs w:val="20"/>
              </w:rPr>
              <w:t>ompulsória?</w:t>
            </w: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540" w:type="dxa"/>
            <w:vAlign w:val="center"/>
          </w:tcPr>
          <w:p w:rsidR="00747152" w:rsidRPr="000051CD" w:rsidRDefault="00747152" w:rsidP="00A661A1">
            <w:pPr>
              <w:jc w:val="center"/>
              <w:rPr>
                <w:rFonts w:ascii="Arial" w:hAnsi="Arial" w:cs="Arial"/>
                <w:b/>
                <w:bCs/>
                <w:sz w:val="20"/>
                <w:szCs w:val="20"/>
              </w:rPr>
            </w:pPr>
          </w:p>
        </w:tc>
        <w:tc>
          <w:tcPr>
            <w:tcW w:w="491" w:type="dxa"/>
            <w:vAlign w:val="center"/>
          </w:tcPr>
          <w:p w:rsidR="00747152" w:rsidRPr="000051CD" w:rsidRDefault="00747152" w:rsidP="00A661A1">
            <w:pPr>
              <w:jc w:val="center"/>
              <w:rPr>
                <w:rFonts w:ascii="Arial" w:hAnsi="Arial" w:cs="Arial"/>
                <w:b/>
                <w:bCs/>
                <w:sz w:val="20"/>
                <w:szCs w:val="20"/>
              </w:rPr>
            </w:pPr>
          </w:p>
        </w:tc>
        <w:tc>
          <w:tcPr>
            <w:tcW w:w="3623" w:type="dxa"/>
            <w:vAlign w:val="center"/>
          </w:tcPr>
          <w:p w:rsidR="00747152" w:rsidRPr="00325865" w:rsidRDefault="00747152" w:rsidP="00A661A1">
            <w:pPr>
              <w:jc w:val="both"/>
              <w:rPr>
                <w:rFonts w:ascii="Arial" w:hAnsi="Arial" w:cs="Arial"/>
                <w:b/>
                <w:bCs/>
                <w:color w:val="000000"/>
                <w:sz w:val="20"/>
                <w:szCs w:val="20"/>
                <w:lang w:val="en-US"/>
              </w:rPr>
            </w:pPr>
            <w:r w:rsidRPr="00325865">
              <w:rPr>
                <w:rFonts w:ascii="Arial" w:hAnsi="Arial" w:cs="Arial"/>
                <w:b/>
                <w:bCs/>
                <w:color w:val="000000"/>
                <w:sz w:val="20"/>
                <w:szCs w:val="20"/>
                <w:lang w:val="en-US"/>
              </w:rPr>
              <w:t>Art. 23, XIV e XVI – RDC 63/11 ANVISA</w:t>
            </w:r>
          </w:p>
        </w:tc>
      </w:tr>
    </w:tbl>
    <w:p w:rsidR="00DA1554" w:rsidRPr="00747152" w:rsidRDefault="00DA1554">
      <w:pPr>
        <w:rPr>
          <w:rFonts w:ascii="Arial" w:hAnsi="Arial" w:cs="Arial"/>
          <w:sz w:val="20"/>
          <w:szCs w:val="20"/>
          <w:lang w:val="en-US"/>
        </w:rPr>
      </w:pPr>
    </w:p>
    <w:p w:rsidR="00DA1554" w:rsidRPr="00747152" w:rsidRDefault="00DA1554">
      <w:pPr>
        <w:rPr>
          <w:rFonts w:ascii="Arial" w:hAnsi="Arial" w:cs="Arial"/>
          <w:b/>
          <w:sz w:val="20"/>
          <w:szCs w:val="20"/>
          <w:lang w:val="en-US"/>
        </w:rPr>
      </w:pPr>
    </w:p>
    <w:p w:rsidR="00DA1554" w:rsidRPr="00245A38" w:rsidRDefault="00DA1554">
      <w:pPr>
        <w:rPr>
          <w:rFonts w:ascii="Arial" w:hAnsi="Arial" w:cs="Arial"/>
          <w:b/>
          <w:sz w:val="20"/>
          <w:szCs w:val="20"/>
        </w:rPr>
      </w:pPr>
      <w:r w:rsidRPr="00245A38">
        <w:rPr>
          <w:rFonts w:ascii="Arial" w:hAnsi="Arial" w:cs="Arial"/>
          <w:b/>
          <w:sz w:val="20"/>
          <w:szCs w:val="20"/>
        </w:rPr>
        <w:t>OBS:</w:t>
      </w:r>
    </w:p>
    <w:p w:rsidR="00DA1554" w:rsidRPr="00245A38" w:rsidRDefault="00DA1554" w:rsidP="009011F4">
      <w:pPr>
        <w:numPr>
          <w:ilvl w:val="0"/>
          <w:numId w:val="2"/>
        </w:numPr>
        <w:tabs>
          <w:tab w:val="clear" w:pos="720"/>
          <w:tab w:val="num" w:pos="180"/>
        </w:tabs>
        <w:ind w:left="180" w:hanging="180"/>
        <w:jc w:val="both"/>
        <w:rPr>
          <w:rFonts w:ascii="Arial" w:hAnsi="Arial" w:cs="Arial"/>
          <w:sz w:val="20"/>
          <w:szCs w:val="20"/>
        </w:rPr>
      </w:pPr>
      <w:r w:rsidRPr="00245A38">
        <w:rPr>
          <w:rFonts w:ascii="Arial" w:hAnsi="Arial" w:cs="Arial"/>
          <w:sz w:val="20"/>
          <w:szCs w:val="20"/>
        </w:rPr>
        <w:t>– Autoridade de Saúde, no exercício de suas atribuições, poderá exigir além dos itens relacionados neste roteiro, outros que se fizerem necessários para garantia da Saúde Pública, bem como que constam em normas aplicáveis ao caso;</w:t>
      </w:r>
    </w:p>
    <w:p w:rsidR="00DA1554" w:rsidRPr="00245A38" w:rsidRDefault="00DA1554" w:rsidP="00B92431">
      <w:pPr>
        <w:numPr>
          <w:ilvl w:val="0"/>
          <w:numId w:val="2"/>
        </w:numPr>
        <w:tabs>
          <w:tab w:val="clear" w:pos="720"/>
          <w:tab w:val="num" w:pos="180"/>
        </w:tabs>
        <w:ind w:hanging="720"/>
        <w:jc w:val="both"/>
        <w:rPr>
          <w:rFonts w:ascii="Arial" w:hAnsi="Arial" w:cs="Arial"/>
          <w:sz w:val="20"/>
          <w:szCs w:val="20"/>
        </w:rPr>
      </w:pPr>
      <w:r w:rsidRPr="00245A38">
        <w:rPr>
          <w:rFonts w:ascii="Arial" w:hAnsi="Arial" w:cs="Arial"/>
          <w:sz w:val="20"/>
          <w:szCs w:val="20"/>
        </w:rPr>
        <w:t>– Este roteiro poderá ser revisto, sempre que necessário, de acordo com as determinações da Autoridade de Saúde.</w:t>
      </w:r>
    </w:p>
    <w:p w:rsidR="00DA1554" w:rsidRPr="00245A38" w:rsidRDefault="00DA1554">
      <w:pPr>
        <w:rPr>
          <w:rFonts w:ascii="Arial" w:hAnsi="Arial" w:cs="Arial"/>
          <w:sz w:val="20"/>
          <w:szCs w:val="20"/>
        </w:rPr>
      </w:pPr>
    </w:p>
    <w:p w:rsidR="00DA1554" w:rsidRDefault="00DA1554"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AF593F" w:rsidRDefault="00AF593F" w:rsidP="009011F4">
      <w:pPr>
        <w:jc w:val="center"/>
        <w:rPr>
          <w:rFonts w:ascii="Arial" w:hAnsi="Arial" w:cs="Arial"/>
          <w:b/>
          <w:sz w:val="20"/>
          <w:szCs w:val="20"/>
        </w:rPr>
      </w:pPr>
    </w:p>
    <w:p w:rsidR="00DA1554" w:rsidRDefault="00DA1554" w:rsidP="009011F4">
      <w:pPr>
        <w:jc w:val="center"/>
        <w:rPr>
          <w:rFonts w:ascii="Arial" w:hAnsi="Arial" w:cs="Arial"/>
          <w:b/>
          <w:sz w:val="20"/>
          <w:szCs w:val="20"/>
        </w:rPr>
      </w:pPr>
      <w:r w:rsidRPr="009011F4">
        <w:rPr>
          <w:rFonts w:ascii="Arial" w:hAnsi="Arial" w:cs="Arial"/>
          <w:b/>
          <w:sz w:val="20"/>
          <w:szCs w:val="20"/>
        </w:rPr>
        <w:t>Data do preenchimento do Roteiro de Auto Inspeção: _____/______/________.</w:t>
      </w:r>
    </w:p>
    <w:p w:rsidR="00DA1554" w:rsidRDefault="00DA1554" w:rsidP="009011F4">
      <w:pPr>
        <w:jc w:val="center"/>
        <w:rPr>
          <w:rFonts w:ascii="Arial" w:hAnsi="Arial" w:cs="Arial"/>
          <w:b/>
          <w:sz w:val="20"/>
          <w:szCs w:val="20"/>
        </w:rPr>
      </w:pPr>
    </w:p>
    <w:p w:rsidR="00DA1554" w:rsidRPr="00637B5E" w:rsidRDefault="00DA1554" w:rsidP="00637B5E">
      <w:pPr>
        <w:jc w:val="both"/>
        <w:rPr>
          <w:rFonts w:ascii="Arial" w:hAnsi="Arial" w:cs="Arial"/>
          <w:sz w:val="20"/>
          <w:szCs w:val="20"/>
        </w:rPr>
      </w:pPr>
      <w:r w:rsidRPr="00637B5E">
        <w:rPr>
          <w:rFonts w:ascii="Arial" w:hAnsi="Arial" w:cs="Arial"/>
          <w:sz w:val="20"/>
          <w:szCs w:val="20"/>
        </w:rPr>
        <w:t>Declaro estar ciente de que as informações aqui prestadas são expressão da verdade e que o preenchimento deste roteiro com informações falsas constitui infração sanitária, estando sujeito às sanções cabíveis.</w:t>
      </w:r>
    </w:p>
    <w:p w:rsidR="00DA1554" w:rsidRPr="00637B5E" w:rsidRDefault="00DA1554" w:rsidP="00637B5E">
      <w:pPr>
        <w:jc w:val="both"/>
        <w:rPr>
          <w:rFonts w:ascii="Arial" w:hAnsi="Arial" w:cs="Arial"/>
          <w:sz w:val="20"/>
          <w:szCs w:val="20"/>
        </w:rPr>
      </w:pPr>
    </w:p>
    <w:tbl>
      <w:tblPr>
        <w:tblW w:w="0" w:type="auto"/>
        <w:tblLayout w:type="fixed"/>
        <w:tblLook w:val="0000" w:firstRow="0" w:lastRow="0" w:firstColumn="0" w:lastColumn="0" w:noHBand="0" w:noVBand="0"/>
      </w:tblPr>
      <w:tblGrid>
        <w:gridCol w:w="5560"/>
        <w:gridCol w:w="5559"/>
      </w:tblGrid>
      <w:tr w:rsidR="00DA1554" w:rsidRPr="00637B5E" w:rsidTr="00DA414B">
        <w:tc>
          <w:tcPr>
            <w:tcW w:w="5560" w:type="dxa"/>
            <w:tcBorders>
              <w:bottom w:val="single" w:sz="4" w:space="0" w:color="000000"/>
            </w:tcBorders>
            <w:vAlign w:val="bottom"/>
          </w:tcPr>
          <w:p w:rsidR="00DA1554" w:rsidRPr="00637B5E" w:rsidRDefault="00DA1554" w:rsidP="00637B5E">
            <w:pPr>
              <w:jc w:val="both"/>
              <w:rPr>
                <w:rFonts w:ascii="Arial" w:hAnsi="Arial" w:cs="Arial"/>
                <w:b/>
                <w:sz w:val="20"/>
                <w:szCs w:val="20"/>
              </w:rPr>
            </w:pPr>
            <w:r w:rsidRPr="00637B5E">
              <w:rPr>
                <w:rFonts w:ascii="Arial" w:hAnsi="Arial" w:cs="Arial"/>
                <w:b/>
                <w:sz w:val="20"/>
                <w:szCs w:val="20"/>
              </w:rPr>
              <w:t>Nome completo do proprietário e/ou responsável:</w:t>
            </w:r>
          </w:p>
        </w:tc>
        <w:tc>
          <w:tcPr>
            <w:tcW w:w="5559" w:type="dxa"/>
            <w:tcBorders>
              <w:bottom w:val="single" w:sz="4" w:space="0" w:color="000000"/>
            </w:tcBorders>
            <w:vAlign w:val="bottom"/>
          </w:tcPr>
          <w:p w:rsidR="00DA1554" w:rsidRPr="00637B5E" w:rsidRDefault="00DA1554" w:rsidP="00637B5E">
            <w:pPr>
              <w:jc w:val="both"/>
              <w:rPr>
                <w:rFonts w:ascii="Arial" w:hAnsi="Arial" w:cs="Arial"/>
                <w:sz w:val="20"/>
                <w:szCs w:val="20"/>
              </w:rPr>
            </w:pPr>
          </w:p>
          <w:p w:rsidR="00DA1554" w:rsidRPr="00637B5E" w:rsidRDefault="00DA1554" w:rsidP="00637B5E">
            <w:pPr>
              <w:jc w:val="both"/>
              <w:rPr>
                <w:rFonts w:ascii="Arial" w:hAnsi="Arial" w:cs="Arial"/>
                <w:sz w:val="20"/>
                <w:szCs w:val="20"/>
              </w:rPr>
            </w:pPr>
          </w:p>
          <w:p w:rsidR="00DA1554" w:rsidRPr="00637B5E" w:rsidRDefault="00DA1554" w:rsidP="00637B5E">
            <w:pPr>
              <w:jc w:val="both"/>
              <w:rPr>
                <w:rFonts w:ascii="Arial" w:hAnsi="Arial" w:cs="Arial"/>
                <w:sz w:val="20"/>
                <w:szCs w:val="20"/>
              </w:rPr>
            </w:pPr>
          </w:p>
        </w:tc>
      </w:tr>
      <w:tr w:rsidR="00DA1554" w:rsidRPr="00637B5E" w:rsidTr="00DA414B">
        <w:tc>
          <w:tcPr>
            <w:tcW w:w="5560" w:type="dxa"/>
            <w:tcBorders>
              <w:top w:val="single" w:sz="4" w:space="0" w:color="000000"/>
              <w:bottom w:val="single" w:sz="4" w:space="0" w:color="000000"/>
            </w:tcBorders>
            <w:vAlign w:val="bottom"/>
          </w:tcPr>
          <w:p w:rsidR="00DA1554" w:rsidRPr="00637B5E" w:rsidRDefault="00DA1554" w:rsidP="00637B5E">
            <w:pPr>
              <w:jc w:val="both"/>
              <w:rPr>
                <w:rFonts w:ascii="Arial" w:hAnsi="Arial" w:cs="Arial"/>
                <w:b/>
                <w:sz w:val="20"/>
                <w:szCs w:val="20"/>
              </w:rPr>
            </w:pPr>
          </w:p>
          <w:p w:rsidR="00DA1554" w:rsidRPr="00637B5E" w:rsidRDefault="00DA1554" w:rsidP="00637B5E">
            <w:pPr>
              <w:jc w:val="both"/>
              <w:rPr>
                <w:rFonts w:ascii="Arial" w:hAnsi="Arial" w:cs="Arial"/>
                <w:b/>
                <w:sz w:val="20"/>
                <w:szCs w:val="20"/>
              </w:rPr>
            </w:pPr>
          </w:p>
          <w:p w:rsidR="00DA1554" w:rsidRPr="00637B5E" w:rsidRDefault="00DA1554" w:rsidP="00637B5E">
            <w:pPr>
              <w:jc w:val="both"/>
              <w:rPr>
                <w:rFonts w:ascii="Arial" w:hAnsi="Arial" w:cs="Arial"/>
                <w:b/>
                <w:sz w:val="20"/>
                <w:szCs w:val="20"/>
              </w:rPr>
            </w:pPr>
            <w:r w:rsidRPr="00637B5E">
              <w:rPr>
                <w:rFonts w:ascii="Arial" w:hAnsi="Arial" w:cs="Arial"/>
                <w:b/>
                <w:sz w:val="20"/>
                <w:szCs w:val="20"/>
              </w:rPr>
              <w:t>CPF do proprietário e/ou responsável:</w:t>
            </w:r>
          </w:p>
        </w:tc>
        <w:tc>
          <w:tcPr>
            <w:tcW w:w="5559" w:type="dxa"/>
            <w:tcBorders>
              <w:top w:val="single" w:sz="4" w:space="0" w:color="000000"/>
              <w:bottom w:val="single" w:sz="4" w:space="0" w:color="000000"/>
            </w:tcBorders>
            <w:vAlign w:val="bottom"/>
          </w:tcPr>
          <w:p w:rsidR="00DA1554" w:rsidRPr="00637B5E" w:rsidRDefault="00DA1554" w:rsidP="00637B5E">
            <w:pPr>
              <w:jc w:val="both"/>
              <w:rPr>
                <w:rFonts w:ascii="Arial" w:hAnsi="Arial" w:cs="Arial"/>
                <w:sz w:val="20"/>
                <w:szCs w:val="20"/>
              </w:rPr>
            </w:pPr>
          </w:p>
        </w:tc>
      </w:tr>
      <w:tr w:rsidR="00DA1554" w:rsidRPr="00637B5E" w:rsidTr="00DA414B">
        <w:tc>
          <w:tcPr>
            <w:tcW w:w="5560" w:type="dxa"/>
            <w:tcBorders>
              <w:top w:val="single" w:sz="4" w:space="0" w:color="000000"/>
              <w:bottom w:val="single" w:sz="4" w:space="0" w:color="000000"/>
            </w:tcBorders>
            <w:vAlign w:val="bottom"/>
          </w:tcPr>
          <w:p w:rsidR="00DA1554" w:rsidRPr="00637B5E" w:rsidRDefault="00DA1554" w:rsidP="00637B5E">
            <w:pPr>
              <w:jc w:val="both"/>
              <w:rPr>
                <w:rFonts w:ascii="Arial" w:hAnsi="Arial" w:cs="Arial"/>
                <w:b/>
                <w:sz w:val="20"/>
                <w:szCs w:val="20"/>
              </w:rPr>
            </w:pPr>
            <w:r w:rsidRPr="00637B5E">
              <w:rPr>
                <w:rFonts w:ascii="Arial" w:hAnsi="Arial" w:cs="Arial"/>
                <w:b/>
                <w:sz w:val="20"/>
                <w:szCs w:val="20"/>
              </w:rPr>
              <w:t>Email e Telefone:</w:t>
            </w:r>
          </w:p>
        </w:tc>
        <w:tc>
          <w:tcPr>
            <w:tcW w:w="5559" w:type="dxa"/>
            <w:tcBorders>
              <w:top w:val="single" w:sz="4" w:space="0" w:color="000000"/>
              <w:bottom w:val="single" w:sz="4" w:space="0" w:color="000000"/>
            </w:tcBorders>
            <w:vAlign w:val="bottom"/>
          </w:tcPr>
          <w:p w:rsidR="00DA1554" w:rsidRPr="00637B5E" w:rsidRDefault="00DA1554" w:rsidP="00637B5E">
            <w:pPr>
              <w:jc w:val="both"/>
              <w:rPr>
                <w:rFonts w:ascii="Arial" w:hAnsi="Arial" w:cs="Arial"/>
                <w:sz w:val="20"/>
                <w:szCs w:val="20"/>
              </w:rPr>
            </w:pPr>
          </w:p>
          <w:p w:rsidR="00DA1554" w:rsidRPr="00637B5E" w:rsidRDefault="00DA1554" w:rsidP="00637B5E">
            <w:pPr>
              <w:jc w:val="both"/>
              <w:rPr>
                <w:rFonts w:ascii="Arial" w:hAnsi="Arial" w:cs="Arial"/>
                <w:sz w:val="20"/>
                <w:szCs w:val="20"/>
              </w:rPr>
            </w:pPr>
          </w:p>
          <w:p w:rsidR="00DA1554" w:rsidRPr="00637B5E" w:rsidRDefault="00DA1554" w:rsidP="00637B5E">
            <w:pPr>
              <w:jc w:val="both"/>
              <w:rPr>
                <w:rFonts w:ascii="Arial" w:hAnsi="Arial" w:cs="Arial"/>
                <w:sz w:val="20"/>
                <w:szCs w:val="20"/>
              </w:rPr>
            </w:pPr>
          </w:p>
        </w:tc>
      </w:tr>
      <w:tr w:rsidR="00DA1554" w:rsidRPr="00637B5E" w:rsidTr="00DA414B">
        <w:trPr>
          <w:trHeight w:val="730"/>
        </w:trPr>
        <w:tc>
          <w:tcPr>
            <w:tcW w:w="5560" w:type="dxa"/>
            <w:tcBorders>
              <w:bottom w:val="single" w:sz="4" w:space="0" w:color="000000"/>
            </w:tcBorders>
            <w:vAlign w:val="bottom"/>
          </w:tcPr>
          <w:p w:rsidR="00DA1554" w:rsidRPr="00637B5E" w:rsidRDefault="00DA1554" w:rsidP="00637B5E">
            <w:pPr>
              <w:jc w:val="both"/>
              <w:rPr>
                <w:rFonts w:ascii="Arial" w:hAnsi="Arial" w:cs="Arial"/>
                <w:b/>
                <w:sz w:val="20"/>
                <w:szCs w:val="20"/>
              </w:rPr>
            </w:pPr>
            <w:r w:rsidRPr="00637B5E">
              <w:rPr>
                <w:rFonts w:ascii="Arial" w:hAnsi="Arial" w:cs="Arial"/>
                <w:b/>
                <w:sz w:val="20"/>
                <w:szCs w:val="20"/>
              </w:rPr>
              <w:t>Assinatura do proprietário e/ou responsável:</w:t>
            </w:r>
          </w:p>
        </w:tc>
        <w:tc>
          <w:tcPr>
            <w:tcW w:w="5559" w:type="dxa"/>
            <w:tcBorders>
              <w:bottom w:val="single" w:sz="4" w:space="0" w:color="000000"/>
            </w:tcBorders>
            <w:vAlign w:val="bottom"/>
          </w:tcPr>
          <w:p w:rsidR="00DA1554" w:rsidRPr="00637B5E" w:rsidRDefault="00DA1554" w:rsidP="00637B5E">
            <w:pPr>
              <w:jc w:val="both"/>
              <w:rPr>
                <w:rFonts w:ascii="Arial" w:hAnsi="Arial" w:cs="Arial"/>
                <w:sz w:val="20"/>
                <w:szCs w:val="20"/>
              </w:rPr>
            </w:pPr>
          </w:p>
        </w:tc>
      </w:tr>
    </w:tbl>
    <w:p w:rsidR="00DA1554" w:rsidRPr="00B76941" w:rsidRDefault="00DA1554" w:rsidP="00B76941">
      <w:pPr>
        <w:autoSpaceDE w:val="0"/>
        <w:autoSpaceDN w:val="0"/>
        <w:adjustRightInd w:val="0"/>
        <w:rPr>
          <w:rFonts w:ascii="Arial" w:hAnsi="Arial" w:cs="Arial"/>
          <w:color w:val="000000"/>
          <w:sz w:val="20"/>
          <w:szCs w:val="20"/>
          <w:u w:val="single"/>
        </w:rPr>
      </w:pPr>
    </w:p>
    <w:p w:rsidR="00DA1554" w:rsidRPr="00B76941" w:rsidRDefault="00DA1554" w:rsidP="009011F4">
      <w:pPr>
        <w:jc w:val="center"/>
        <w:rPr>
          <w:rFonts w:ascii="Arial" w:hAnsi="Arial" w:cs="Arial"/>
          <w:b/>
          <w:sz w:val="20"/>
          <w:szCs w:val="20"/>
        </w:rPr>
      </w:pPr>
    </w:p>
    <w:p w:rsidR="00DA1554" w:rsidRDefault="00DA1554" w:rsidP="00D87BD1">
      <w:pPr>
        <w:rPr>
          <w:rFonts w:ascii="Arial" w:hAnsi="Arial" w:cs="Arial"/>
          <w:sz w:val="20"/>
          <w:szCs w:val="20"/>
          <w:u w:val="single"/>
        </w:rPr>
      </w:pPr>
    </w:p>
    <w:p w:rsidR="00DA1554" w:rsidRDefault="00DA1554">
      <w:pPr>
        <w:rPr>
          <w:rFonts w:ascii="Arial" w:hAnsi="Arial" w:cs="Arial"/>
          <w:sz w:val="20"/>
          <w:szCs w:val="20"/>
          <w:u w:val="single"/>
        </w:rPr>
      </w:pPr>
      <w:r>
        <w:rPr>
          <w:rFonts w:ascii="Arial" w:hAnsi="Arial" w:cs="Arial"/>
          <w:sz w:val="20"/>
          <w:szCs w:val="20"/>
          <w:u w:val="single"/>
        </w:rPr>
        <w:br w:type="page"/>
      </w:r>
    </w:p>
    <w:p w:rsidR="00DA1554" w:rsidRDefault="00DA1554" w:rsidP="00FD7E65">
      <w:pPr>
        <w:jc w:val="center"/>
        <w:rPr>
          <w:rFonts w:ascii="Arial" w:hAnsi="Arial" w:cs="Arial"/>
          <w:sz w:val="20"/>
          <w:szCs w:val="20"/>
          <w:u w:val="single"/>
        </w:rPr>
      </w:pPr>
      <w:r w:rsidRPr="003D43B8">
        <w:rPr>
          <w:rFonts w:ascii="Arial" w:hAnsi="Arial" w:cs="Arial"/>
          <w:sz w:val="20"/>
          <w:szCs w:val="20"/>
          <w:u w:val="single"/>
        </w:rPr>
        <w:lastRenderedPageBreak/>
        <w:t>A ser preenchido pelo fiscal no momento da</w:t>
      </w:r>
      <w:r>
        <w:rPr>
          <w:rFonts w:ascii="Arial" w:hAnsi="Arial" w:cs="Arial"/>
          <w:sz w:val="20"/>
          <w:szCs w:val="20"/>
          <w:u w:val="single"/>
        </w:rPr>
        <w:t>(s)</w:t>
      </w:r>
      <w:r w:rsidRPr="003D43B8">
        <w:rPr>
          <w:rFonts w:ascii="Arial" w:hAnsi="Arial" w:cs="Arial"/>
          <w:sz w:val="20"/>
          <w:szCs w:val="20"/>
          <w:u w:val="single"/>
        </w:rPr>
        <w:t xml:space="preserve"> vistoria</w:t>
      </w:r>
      <w:r>
        <w:rPr>
          <w:rFonts w:ascii="Arial" w:hAnsi="Arial" w:cs="Arial"/>
          <w:sz w:val="20"/>
          <w:szCs w:val="20"/>
          <w:u w:val="single"/>
        </w:rPr>
        <w:t>(s)</w:t>
      </w:r>
      <w:r w:rsidRPr="003D43B8">
        <w:rPr>
          <w:rFonts w:ascii="Arial" w:hAnsi="Arial" w:cs="Arial"/>
          <w:sz w:val="20"/>
          <w:szCs w:val="20"/>
          <w:u w:val="single"/>
        </w:rPr>
        <w:t>:</w:t>
      </w:r>
    </w:p>
    <w:p w:rsidR="00DA1554" w:rsidRDefault="00DA1554" w:rsidP="003D43B8">
      <w:pPr>
        <w:jc w:val="center"/>
        <w:rPr>
          <w:rFonts w:ascii="Arial" w:hAnsi="Arial" w:cs="Arial"/>
          <w:sz w:val="20"/>
          <w:szCs w:val="20"/>
          <w:u w:val="single"/>
        </w:rPr>
      </w:pPr>
    </w:p>
    <w:p w:rsidR="00DA1554" w:rsidRPr="00FD0E0D" w:rsidRDefault="00DA1554" w:rsidP="003D43B8">
      <w:pPr>
        <w:jc w:val="center"/>
        <w:rPr>
          <w:rFonts w:ascii="Arial" w:hAnsi="Arial" w:cs="Arial"/>
          <w:b/>
          <w:sz w:val="20"/>
          <w:szCs w:val="20"/>
        </w:rPr>
      </w:pPr>
      <w:r w:rsidRPr="00FD0E0D">
        <w:rPr>
          <w:rFonts w:ascii="Arial" w:hAnsi="Arial" w:cs="Arial"/>
          <w:b/>
          <w:sz w:val="20"/>
          <w:szCs w:val="20"/>
        </w:rPr>
        <w:t>Observações:</w:t>
      </w:r>
    </w:p>
    <w:p w:rsidR="00DA1554" w:rsidRDefault="00DA1554" w:rsidP="003D43B8">
      <w:pPr>
        <w:jc w:val="center"/>
        <w:rPr>
          <w:rFonts w:ascii="Arial" w:hAnsi="Arial" w:cs="Arial"/>
          <w:sz w:val="20"/>
          <w:szCs w:val="20"/>
          <w:u w:val="single"/>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r w:rsidR="00DA1554" w:rsidTr="00042B0A">
        <w:tc>
          <w:tcPr>
            <w:tcW w:w="10760" w:type="dxa"/>
          </w:tcPr>
          <w:p w:rsidR="00DA1554" w:rsidRPr="00042B0A" w:rsidRDefault="00DA1554" w:rsidP="00FD0E0D">
            <w:pPr>
              <w:rPr>
                <w:rFonts w:ascii="Arial" w:hAnsi="Arial" w:cs="Arial"/>
                <w:sz w:val="20"/>
                <w:szCs w:val="20"/>
                <w:u w:val="single"/>
              </w:rPr>
            </w:pPr>
          </w:p>
          <w:p w:rsidR="00DA1554" w:rsidRPr="00042B0A" w:rsidRDefault="00DA1554" w:rsidP="00FD0E0D">
            <w:pPr>
              <w:rPr>
                <w:rFonts w:ascii="Arial" w:hAnsi="Arial" w:cs="Arial"/>
                <w:sz w:val="20"/>
                <w:szCs w:val="20"/>
                <w:u w:val="single"/>
              </w:rPr>
            </w:pPr>
          </w:p>
        </w:tc>
      </w:tr>
    </w:tbl>
    <w:p w:rsidR="00DA1554" w:rsidRPr="00245A38" w:rsidRDefault="00DA155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2"/>
        <w:gridCol w:w="3732"/>
        <w:gridCol w:w="3732"/>
      </w:tblGrid>
      <w:tr w:rsidR="00DA1554" w:rsidRPr="008346AF" w:rsidTr="008F1CE5">
        <w:tc>
          <w:tcPr>
            <w:tcW w:w="0" w:type="auto"/>
          </w:tcPr>
          <w:p w:rsidR="00DA1554" w:rsidRPr="00637B5E" w:rsidRDefault="00DA1554" w:rsidP="00AB3F9D">
            <w:pPr>
              <w:rPr>
                <w:rFonts w:ascii="Arial" w:hAnsi="Arial" w:cs="Arial"/>
                <w:b/>
                <w:sz w:val="20"/>
                <w:szCs w:val="20"/>
              </w:rPr>
            </w:pPr>
            <w:r w:rsidRPr="00637B5E">
              <w:rPr>
                <w:rFonts w:ascii="Arial" w:hAnsi="Arial" w:cs="Arial"/>
                <w:b/>
                <w:sz w:val="20"/>
                <w:szCs w:val="20"/>
              </w:rPr>
              <w:t>Data vistoria:</w:t>
            </w:r>
          </w:p>
          <w:p w:rsidR="00DA1554" w:rsidRPr="00637B5E" w:rsidRDefault="00DA1554" w:rsidP="00AB3F9D">
            <w:pPr>
              <w:rPr>
                <w:rFonts w:ascii="Arial" w:hAnsi="Arial" w:cs="Arial"/>
                <w:b/>
                <w:sz w:val="20"/>
                <w:szCs w:val="20"/>
              </w:rPr>
            </w:pPr>
          </w:p>
          <w:p w:rsidR="00DA1554" w:rsidRPr="00637B5E" w:rsidRDefault="00DA1554" w:rsidP="00AB3F9D">
            <w:pPr>
              <w:rPr>
                <w:rFonts w:ascii="Arial" w:hAnsi="Arial" w:cs="Arial"/>
                <w:b/>
                <w:sz w:val="20"/>
                <w:szCs w:val="20"/>
              </w:rPr>
            </w:pPr>
          </w:p>
          <w:p w:rsidR="00DA1554" w:rsidRPr="00637B5E" w:rsidRDefault="00DA1554" w:rsidP="00AB3F9D">
            <w:pPr>
              <w:rPr>
                <w:rFonts w:ascii="Arial" w:hAnsi="Arial" w:cs="Arial"/>
                <w:sz w:val="20"/>
                <w:szCs w:val="20"/>
              </w:rPr>
            </w:pPr>
            <w:r w:rsidRPr="00637B5E">
              <w:rPr>
                <w:rFonts w:ascii="Arial" w:hAnsi="Arial" w:cs="Arial"/>
                <w:b/>
                <w:sz w:val="20"/>
                <w:szCs w:val="20"/>
              </w:rPr>
              <w:t>______/______/______</w:t>
            </w:r>
          </w:p>
        </w:tc>
        <w:tc>
          <w:tcPr>
            <w:tcW w:w="0" w:type="auto"/>
          </w:tcPr>
          <w:p w:rsidR="00DA1554" w:rsidRPr="00637B5E" w:rsidRDefault="00DA1554" w:rsidP="0062565C">
            <w:pPr>
              <w:rPr>
                <w:rFonts w:ascii="Arial" w:hAnsi="Arial" w:cs="Arial"/>
                <w:b/>
                <w:sz w:val="20"/>
                <w:szCs w:val="20"/>
              </w:rPr>
            </w:pPr>
            <w:r w:rsidRPr="00637B5E">
              <w:rPr>
                <w:rFonts w:ascii="Arial" w:hAnsi="Arial" w:cs="Arial"/>
                <w:b/>
                <w:sz w:val="20"/>
                <w:szCs w:val="20"/>
              </w:rPr>
              <w:t>Data vistoria:</w:t>
            </w:r>
          </w:p>
          <w:p w:rsidR="00DA1554" w:rsidRPr="00637B5E" w:rsidRDefault="00DA1554" w:rsidP="0062565C">
            <w:pPr>
              <w:rPr>
                <w:rFonts w:ascii="Arial" w:hAnsi="Arial" w:cs="Arial"/>
                <w:b/>
                <w:sz w:val="20"/>
                <w:szCs w:val="20"/>
              </w:rPr>
            </w:pPr>
          </w:p>
          <w:p w:rsidR="00DA1554" w:rsidRPr="00637B5E" w:rsidRDefault="00DA1554" w:rsidP="0062565C">
            <w:pPr>
              <w:rPr>
                <w:rFonts w:ascii="Arial" w:hAnsi="Arial" w:cs="Arial"/>
                <w:b/>
                <w:sz w:val="20"/>
                <w:szCs w:val="20"/>
              </w:rPr>
            </w:pPr>
          </w:p>
          <w:p w:rsidR="00DA1554" w:rsidRPr="00637B5E" w:rsidRDefault="00DA1554" w:rsidP="0062565C">
            <w:pPr>
              <w:rPr>
                <w:rFonts w:ascii="Arial" w:hAnsi="Arial" w:cs="Arial"/>
                <w:sz w:val="20"/>
                <w:szCs w:val="20"/>
              </w:rPr>
            </w:pPr>
            <w:r w:rsidRPr="00637B5E">
              <w:rPr>
                <w:rFonts w:ascii="Arial" w:hAnsi="Arial" w:cs="Arial"/>
                <w:b/>
                <w:sz w:val="20"/>
                <w:szCs w:val="20"/>
              </w:rPr>
              <w:t>______/______/______</w:t>
            </w:r>
          </w:p>
        </w:tc>
        <w:tc>
          <w:tcPr>
            <w:tcW w:w="0" w:type="auto"/>
          </w:tcPr>
          <w:p w:rsidR="00DA1554" w:rsidRPr="00637B5E" w:rsidRDefault="00DA1554" w:rsidP="0062565C">
            <w:pPr>
              <w:rPr>
                <w:rFonts w:ascii="Arial" w:hAnsi="Arial" w:cs="Arial"/>
                <w:b/>
                <w:sz w:val="20"/>
                <w:szCs w:val="20"/>
              </w:rPr>
            </w:pPr>
            <w:r w:rsidRPr="00637B5E">
              <w:rPr>
                <w:rFonts w:ascii="Arial" w:hAnsi="Arial" w:cs="Arial"/>
                <w:b/>
                <w:sz w:val="20"/>
                <w:szCs w:val="20"/>
              </w:rPr>
              <w:t>Data vistoria:</w:t>
            </w:r>
          </w:p>
          <w:p w:rsidR="00DA1554" w:rsidRPr="00637B5E" w:rsidRDefault="00DA1554" w:rsidP="0062565C">
            <w:pPr>
              <w:rPr>
                <w:rFonts w:ascii="Arial" w:hAnsi="Arial" w:cs="Arial"/>
                <w:b/>
                <w:sz w:val="20"/>
                <w:szCs w:val="20"/>
              </w:rPr>
            </w:pPr>
          </w:p>
          <w:p w:rsidR="00DA1554" w:rsidRPr="00637B5E" w:rsidRDefault="00DA1554" w:rsidP="0062565C">
            <w:pPr>
              <w:rPr>
                <w:rFonts w:ascii="Arial" w:hAnsi="Arial" w:cs="Arial"/>
                <w:b/>
                <w:sz w:val="20"/>
                <w:szCs w:val="20"/>
              </w:rPr>
            </w:pPr>
          </w:p>
          <w:p w:rsidR="00DA1554" w:rsidRPr="00637B5E" w:rsidRDefault="00DA1554" w:rsidP="0062565C">
            <w:pPr>
              <w:rPr>
                <w:rFonts w:ascii="Arial" w:hAnsi="Arial" w:cs="Arial"/>
                <w:sz w:val="20"/>
                <w:szCs w:val="20"/>
              </w:rPr>
            </w:pPr>
            <w:r w:rsidRPr="00637B5E">
              <w:rPr>
                <w:rFonts w:ascii="Arial" w:hAnsi="Arial" w:cs="Arial"/>
                <w:b/>
                <w:sz w:val="20"/>
                <w:szCs w:val="20"/>
              </w:rPr>
              <w:t>______/______/______</w:t>
            </w:r>
          </w:p>
        </w:tc>
      </w:tr>
      <w:tr w:rsidR="00DA1554" w:rsidRPr="008346AF" w:rsidTr="008F1CE5">
        <w:tc>
          <w:tcPr>
            <w:tcW w:w="0" w:type="auto"/>
          </w:tcPr>
          <w:p w:rsidR="00DA1554" w:rsidRPr="00637B5E" w:rsidRDefault="00DA1554">
            <w:pPr>
              <w:rPr>
                <w:rFonts w:ascii="Arial" w:hAnsi="Arial" w:cs="Arial"/>
                <w:b/>
                <w:sz w:val="20"/>
                <w:szCs w:val="20"/>
              </w:rPr>
            </w:pPr>
            <w:r w:rsidRPr="00637B5E">
              <w:rPr>
                <w:rFonts w:ascii="Arial" w:hAnsi="Arial" w:cs="Arial"/>
                <w:b/>
                <w:sz w:val="20"/>
                <w:szCs w:val="20"/>
              </w:rPr>
              <w:t>Responsável pelo estabelecimento no momento da vistoria:</w:t>
            </w: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tc>
        <w:tc>
          <w:tcPr>
            <w:tcW w:w="0" w:type="auto"/>
          </w:tcPr>
          <w:p w:rsidR="00DA1554" w:rsidRPr="00637B5E" w:rsidRDefault="00DA1554" w:rsidP="0062565C">
            <w:pPr>
              <w:rPr>
                <w:rFonts w:ascii="Arial" w:hAnsi="Arial" w:cs="Arial"/>
                <w:b/>
                <w:sz w:val="20"/>
                <w:szCs w:val="20"/>
              </w:rPr>
            </w:pPr>
            <w:r w:rsidRPr="00637B5E">
              <w:rPr>
                <w:rFonts w:ascii="Arial" w:hAnsi="Arial" w:cs="Arial"/>
                <w:b/>
                <w:sz w:val="20"/>
                <w:szCs w:val="20"/>
              </w:rPr>
              <w:t>Responsável pelo estabelecimento no momento da vistoria:</w:t>
            </w:r>
          </w:p>
        </w:tc>
        <w:tc>
          <w:tcPr>
            <w:tcW w:w="0" w:type="auto"/>
          </w:tcPr>
          <w:p w:rsidR="00DA1554" w:rsidRPr="00637B5E" w:rsidRDefault="00DA1554" w:rsidP="0062565C">
            <w:pPr>
              <w:rPr>
                <w:rFonts w:ascii="Arial" w:hAnsi="Arial" w:cs="Arial"/>
                <w:b/>
                <w:sz w:val="20"/>
                <w:szCs w:val="20"/>
              </w:rPr>
            </w:pPr>
            <w:r w:rsidRPr="00637B5E">
              <w:rPr>
                <w:rFonts w:ascii="Arial" w:hAnsi="Arial" w:cs="Arial"/>
                <w:b/>
                <w:sz w:val="20"/>
                <w:szCs w:val="20"/>
              </w:rPr>
              <w:t>Responsável pelo estabelecimento no momento da vistoria:</w:t>
            </w:r>
          </w:p>
        </w:tc>
      </w:tr>
      <w:tr w:rsidR="00DA1554" w:rsidTr="008F1CE5">
        <w:tc>
          <w:tcPr>
            <w:tcW w:w="0" w:type="auto"/>
          </w:tcPr>
          <w:p w:rsidR="00DA1554" w:rsidRDefault="00DA1554">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Pr="00637B5E" w:rsidRDefault="00DA1554">
            <w:pPr>
              <w:rPr>
                <w:rFonts w:ascii="Arial" w:hAnsi="Arial" w:cs="Arial"/>
                <w:b/>
                <w:sz w:val="20"/>
                <w:szCs w:val="20"/>
              </w:rPr>
            </w:pPr>
          </w:p>
        </w:tc>
        <w:tc>
          <w:tcPr>
            <w:tcW w:w="0" w:type="auto"/>
          </w:tcPr>
          <w:p w:rsidR="00DA1554" w:rsidRDefault="00DA1554"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A1554" w:rsidRPr="00637B5E" w:rsidRDefault="00DA1554" w:rsidP="0062565C">
            <w:pPr>
              <w:rPr>
                <w:rFonts w:ascii="Arial" w:hAnsi="Arial" w:cs="Arial"/>
                <w:b/>
                <w:sz w:val="20"/>
                <w:szCs w:val="20"/>
              </w:rPr>
            </w:pPr>
          </w:p>
        </w:tc>
        <w:tc>
          <w:tcPr>
            <w:tcW w:w="0" w:type="auto"/>
          </w:tcPr>
          <w:p w:rsidR="00DA1554" w:rsidRDefault="00DA1554" w:rsidP="00133700">
            <w:pPr>
              <w:rPr>
                <w:rFonts w:ascii="Arial" w:hAnsi="Arial" w:cs="Arial"/>
                <w:b/>
                <w:sz w:val="20"/>
                <w:szCs w:val="20"/>
              </w:rPr>
            </w:pPr>
            <w:r>
              <w:rPr>
                <w:rFonts w:ascii="Arial" w:hAnsi="Arial" w:cs="Arial"/>
                <w:b/>
                <w:sz w:val="20"/>
                <w:szCs w:val="20"/>
              </w:rPr>
              <w:t>Assinatura do r</w:t>
            </w:r>
            <w:r w:rsidRPr="00637B5E">
              <w:rPr>
                <w:rFonts w:ascii="Arial" w:hAnsi="Arial" w:cs="Arial"/>
                <w:b/>
                <w:sz w:val="20"/>
                <w:szCs w:val="20"/>
              </w:rPr>
              <w:t>esponsável pelo estabelecimento no momento da vistoria:</w:t>
            </w:r>
          </w:p>
          <w:p w:rsidR="00DA1554" w:rsidRPr="00637B5E" w:rsidRDefault="00DA1554" w:rsidP="0062565C">
            <w:pPr>
              <w:rPr>
                <w:rFonts w:ascii="Arial" w:hAnsi="Arial" w:cs="Arial"/>
                <w:b/>
                <w:sz w:val="20"/>
                <w:szCs w:val="20"/>
              </w:rPr>
            </w:pPr>
          </w:p>
        </w:tc>
      </w:tr>
      <w:tr w:rsidR="00DA1554" w:rsidTr="008F1CE5">
        <w:tc>
          <w:tcPr>
            <w:tcW w:w="0" w:type="auto"/>
          </w:tcPr>
          <w:p w:rsidR="00DA1554" w:rsidRPr="00637B5E" w:rsidRDefault="00DA1554">
            <w:pPr>
              <w:rPr>
                <w:rFonts w:ascii="Arial" w:hAnsi="Arial" w:cs="Arial"/>
                <w:b/>
                <w:sz w:val="20"/>
                <w:szCs w:val="20"/>
              </w:rPr>
            </w:pPr>
            <w:r w:rsidRPr="00637B5E">
              <w:rPr>
                <w:rFonts w:ascii="Arial" w:hAnsi="Arial" w:cs="Arial"/>
                <w:b/>
                <w:sz w:val="20"/>
                <w:szCs w:val="20"/>
              </w:rPr>
              <w:t>Fiscais responsáveis pela vistoria:</w:t>
            </w: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b/>
                <w:sz w:val="20"/>
                <w:szCs w:val="20"/>
              </w:rPr>
            </w:pPr>
          </w:p>
          <w:p w:rsidR="00DA1554" w:rsidRPr="00637B5E" w:rsidRDefault="00DA1554">
            <w:pPr>
              <w:rPr>
                <w:rFonts w:ascii="Arial" w:hAnsi="Arial" w:cs="Arial"/>
                <w:sz w:val="20"/>
                <w:szCs w:val="20"/>
              </w:rPr>
            </w:pPr>
          </w:p>
        </w:tc>
        <w:tc>
          <w:tcPr>
            <w:tcW w:w="0" w:type="auto"/>
          </w:tcPr>
          <w:p w:rsidR="00DA1554" w:rsidRPr="00637B5E" w:rsidRDefault="00DA1554" w:rsidP="0062565C">
            <w:pPr>
              <w:rPr>
                <w:rFonts w:ascii="Arial" w:hAnsi="Arial" w:cs="Arial"/>
                <w:sz w:val="20"/>
                <w:szCs w:val="20"/>
              </w:rPr>
            </w:pPr>
            <w:r w:rsidRPr="00637B5E">
              <w:rPr>
                <w:rFonts w:ascii="Arial" w:hAnsi="Arial" w:cs="Arial"/>
                <w:b/>
                <w:sz w:val="20"/>
                <w:szCs w:val="20"/>
              </w:rPr>
              <w:t>Fiscais responsáveis pela vistoria:</w:t>
            </w:r>
          </w:p>
        </w:tc>
        <w:tc>
          <w:tcPr>
            <w:tcW w:w="0" w:type="auto"/>
          </w:tcPr>
          <w:p w:rsidR="00DA1554" w:rsidRPr="00637B5E" w:rsidRDefault="00DA1554" w:rsidP="0062565C">
            <w:pPr>
              <w:rPr>
                <w:rFonts w:ascii="Arial" w:hAnsi="Arial" w:cs="Arial"/>
                <w:sz w:val="20"/>
                <w:szCs w:val="20"/>
              </w:rPr>
            </w:pPr>
            <w:r w:rsidRPr="00637B5E">
              <w:rPr>
                <w:rFonts w:ascii="Arial" w:hAnsi="Arial" w:cs="Arial"/>
                <w:b/>
                <w:sz w:val="20"/>
                <w:szCs w:val="20"/>
              </w:rPr>
              <w:t>Fiscais responsáveis pela vistoria:</w:t>
            </w:r>
          </w:p>
        </w:tc>
      </w:tr>
      <w:tr w:rsidR="00DA1554" w:rsidTr="008F1CE5">
        <w:tc>
          <w:tcPr>
            <w:tcW w:w="0" w:type="auto"/>
          </w:tcPr>
          <w:p w:rsidR="00DA1554" w:rsidRDefault="00DA1554">
            <w:pPr>
              <w:rPr>
                <w:rFonts w:ascii="Arial" w:hAnsi="Arial" w:cs="Arial"/>
                <w:b/>
                <w:sz w:val="20"/>
                <w:szCs w:val="20"/>
              </w:rPr>
            </w:pPr>
            <w:r>
              <w:rPr>
                <w:rFonts w:ascii="Arial" w:hAnsi="Arial" w:cs="Arial"/>
                <w:b/>
                <w:sz w:val="20"/>
                <w:szCs w:val="20"/>
              </w:rPr>
              <w:t>Parecer da fiscalização:</w:t>
            </w: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Default="00DA1554">
            <w:pPr>
              <w:rPr>
                <w:rFonts w:ascii="Arial" w:hAnsi="Arial" w:cs="Arial"/>
                <w:b/>
                <w:sz w:val="20"/>
                <w:szCs w:val="20"/>
              </w:rPr>
            </w:pPr>
          </w:p>
          <w:p w:rsidR="00DA1554" w:rsidRPr="00637B5E" w:rsidRDefault="00DA1554">
            <w:pPr>
              <w:rPr>
                <w:rFonts w:ascii="Arial" w:hAnsi="Arial" w:cs="Arial"/>
                <w:b/>
                <w:sz w:val="20"/>
                <w:szCs w:val="20"/>
              </w:rPr>
            </w:pPr>
          </w:p>
        </w:tc>
        <w:tc>
          <w:tcPr>
            <w:tcW w:w="0" w:type="auto"/>
          </w:tcPr>
          <w:p w:rsidR="00DA1554" w:rsidRDefault="00DA1554" w:rsidP="00133700">
            <w:pPr>
              <w:rPr>
                <w:rFonts w:ascii="Arial" w:hAnsi="Arial" w:cs="Arial"/>
                <w:b/>
                <w:sz w:val="20"/>
                <w:szCs w:val="20"/>
              </w:rPr>
            </w:pPr>
            <w:r>
              <w:rPr>
                <w:rFonts w:ascii="Arial" w:hAnsi="Arial" w:cs="Arial"/>
                <w:b/>
                <w:sz w:val="20"/>
                <w:szCs w:val="20"/>
              </w:rPr>
              <w:t>Parecer da fiscalização:</w:t>
            </w:r>
          </w:p>
          <w:p w:rsidR="00DA1554" w:rsidRPr="00637B5E" w:rsidRDefault="00DA1554" w:rsidP="0062565C">
            <w:pPr>
              <w:rPr>
                <w:rFonts w:ascii="Arial" w:hAnsi="Arial" w:cs="Arial"/>
                <w:b/>
                <w:sz w:val="20"/>
                <w:szCs w:val="20"/>
              </w:rPr>
            </w:pPr>
          </w:p>
        </w:tc>
        <w:tc>
          <w:tcPr>
            <w:tcW w:w="0" w:type="auto"/>
          </w:tcPr>
          <w:p w:rsidR="00DA1554" w:rsidRDefault="00DA1554" w:rsidP="00133700">
            <w:pPr>
              <w:rPr>
                <w:rFonts w:ascii="Arial" w:hAnsi="Arial" w:cs="Arial"/>
                <w:b/>
                <w:sz w:val="20"/>
                <w:szCs w:val="20"/>
              </w:rPr>
            </w:pPr>
            <w:r>
              <w:rPr>
                <w:rFonts w:ascii="Arial" w:hAnsi="Arial" w:cs="Arial"/>
                <w:b/>
                <w:sz w:val="20"/>
                <w:szCs w:val="20"/>
              </w:rPr>
              <w:t>Parecer da fiscalização:</w:t>
            </w:r>
          </w:p>
          <w:p w:rsidR="00DA1554" w:rsidRPr="00637B5E" w:rsidRDefault="00DA1554" w:rsidP="0062565C">
            <w:pPr>
              <w:rPr>
                <w:rFonts w:ascii="Arial" w:hAnsi="Arial" w:cs="Arial"/>
                <w:b/>
                <w:sz w:val="20"/>
                <w:szCs w:val="20"/>
              </w:rPr>
            </w:pPr>
          </w:p>
        </w:tc>
      </w:tr>
    </w:tbl>
    <w:p w:rsidR="00DA1554" w:rsidRDefault="00DA1554">
      <w:pPr>
        <w:rPr>
          <w:rFonts w:ascii="Arial" w:hAnsi="Arial" w:cs="Arial"/>
          <w:sz w:val="20"/>
          <w:szCs w:val="20"/>
        </w:rPr>
      </w:pPr>
    </w:p>
    <w:p w:rsidR="00DA1554" w:rsidRPr="00245A38" w:rsidRDefault="00DA1554">
      <w:pPr>
        <w:rPr>
          <w:rFonts w:ascii="Arial" w:hAnsi="Arial" w:cs="Arial"/>
          <w:sz w:val="20"/>
          <w:szCs w:val="20"/>
        </w:rPr>
      </w:pPr>
    </w:p>
    <w:sectPr w:rsidR="00DA1554" w:rsidRPr="00245A38" w:rsidSect="002E37EE">
      <w:headerReference w:type="default" r:id="rId7"/>
      <w:pgSz w:w="11906" w:h="16838"/>
      <w:pgMar w:top="1079" w:right="386" w:bottom="1079" w:left="5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927" w:rsidRDefault="007F6927">
      <w:r>
        <w:separator/>
      </w:r>
    </w:p>
  </w:endnote>
  <w:endnote w:type="continuationSeparator" w:id="0">
    <w:p w:rsidR="007F6927" w:rsidRDefault="007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927" w:rsidRDefault="007F6927">
      <w:r>
        <w:separator/>
      </w:r>
    </w:p>
  </w:footnote>
  <w:footnote w:type="continuationSeparator" w:id="0">
    <w:p w:rsidR="007F6927" w:rsidRDefault="007F6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554" w:rsidRPr="00BE1AE8" w:rsidRDefault="00747152">
    <w:pPr>
      <w:pStyle w:val="Cabealho"/>
      <w:rPr>
        <w:rFonts w:ascii="Arial" w:hAnsi="Arial" w:cs="Arial"/>
        <w:b/>
        <w:sz w:val="22"/>
        <w:szCs w:val="22"/>
      </w:rPr>
    </w:pPr>
    <w:r>
      <w:rPr>
        <w:noProof/>
        <w:lang w:eastAsia="pt-BR"/>
      </w:rPr>
      <w:drawing>
        <wp:anchor distT="0" distB="0" distL="114300" distR="114300" simplePos="0" relativeHeight="251660288" behindDoc="0" locked="0" layoutInCell="1" allowOverlap="1">
          <wp:simplePos x="0" y="0"/>
          <wp:positionH relativeFrom="column">
            <wp:align>left</wp:align>
          </wp:positionH>
          <wp:positionV relativeFrom="paragraph">
            <wp:posOffset>6985</wp:posOffset>
          </wp:positionV>
          <wp:extent cx="581025" cy="723900"/>
          <wp:effectExtent l="19050" t="0" r="9525" b="0"/>
          <wp:wrapSquare wrapText="bothSides"/>
          <wp:docPr id="1" name="Imagem 2" descr="Logo Prefeitura só 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Prefeitura só figura"/>
                  <pic:cNvPicPr>
                    <a:picLocks noChangeAspect="1" noChangeArrowheads="1"/>
                  </pic:cNvPicPr>
                </pic:nvPicPr>
                <pic:blipFill>
                  <a:blip r:embed="rId1"/>
                  <a:srcRect/>
                  <a:stretch>
                    <a:fillRect/>
                  </a:stretch>
                </pic:blipFill>
                <pic:spPr bwMode="auto">
                  <a:xfrm>
                    <a:off x="0" y="0"/>
                    <a:ext cx="581025" cy="723900"/>
                  </a:xfrm>
                  <a:prstGeom prst="rect">
                    <a:avLst/>
                  </a:prstGeom>
                  <a:noFill/>
                </pic:spPr>
              </pic:pic>
            </a:graphicData>
          </a:graphic>
        </wp:anchor>
      </w:drawing>
    </w:r>
    <w:r w:rsidR="00DA1554">
      <w:t xml:space="preserve">                  </w:t>
    </w:r>
    <w:r w:rsidR="00DA1554" w:rsidRPr="00BE1AE8">
      <w:rPr>
        <w:rFonts w:ascii="Arial" w:hAnsi="Arial" w:cs="Arial"/>
        <w:b/>
        <w:sz w:val="22"/>
        <w:szCs w:val="22"/>
      </w:rPr>
      <w:t>PREFEITURA DE FLORIANÓPOLIS</w:t>
    </w:r>
  </w:p>
  <w:p w:rsidR="00DA1554" w:rsidRPr="00BE1AE8" w:rsidRDefault="00DA1554">
    <w:pPr>
      <w:pStyle w:val="Cabealho"/>
      <w:rPr>
        <w:rFonts w:ascii="Arial" w:hAnsi="Arial" w:cs="Arial"/>
        <w:b/>
        <w:sz w:val="22"/>
        <w:szCs w:val="22"/>
      </w:rPr>
    </w:pPr>
    <w:r w:rsidRPr="00BE1AE8">
      <w:rPr>
        <w:rFonts w:ascii="Arial" w:hAnsi="Arial" w:cs="Arial"/>
        <w:b/>
        <w:sz w:val="22"/>
        <w:szCs w:val="22"/>
      </w:rPr>
      <w:t xml:space="preserve">                  SECRETARIA MUNICIPAL DE SAÚDE</w:t>
    </w:r>
  </w:p>
  <w:p w:rsidR="00DA1554" w:rsidRPr="00BE1AE8" w:rsidRDefault="00DA1554">
    <w:pPr>
      <w:pStyle w:val="Cabealho"/>
      <w:rPr>
        <w:rFonts w:ascii="Arial" w:hAnsi="Arial" w:cs="Arial"/>
        <w:b/>
        <w:sz w:val="22"/>
        <w:szCs w:val="22"/>
      </w:rPr>
    </w:pPr>
    <w:r w:rsidRPr="00BE1AE8">
      <w:rPr>
        <w:rFonts w:ascii="Arial" w:hAnsi="Arial" w:cs="Arial"/>
        <w:b/>
        <w:sz w:val="22"/>
        <w:szCs w:val="22"/>
      </w:rPr>
      <w:t xml:space="preserve">                  DIRETORIA DE VIGILÂNCIA EM SAÚDE</w:t>
    </w:r>
  </w:p>
  <w:p w:rsidR="00DA1554" w:rsidRDefault="00DA1554">
    <w:pPr>
      <w:pStyle w:val="Cabealho"/>
      <w:rPr>
        <w:rFonts w:ascii="Arial" w:hAnsi="Arial" w:cs="Arial"/>
        <w:b/>
        <w:sz w:val="22"/>
        <w:szCs w:val="22"/>
      </w:rPr>
    </w:pPr>
    <w:r w:rsidRPr="00BE1AE8">
      <w:rPr>
        <w:rFonts w:ascii="Arial" w:hAnsi="Arial" w:cs="Arial"/>
        <w:b/>
        <w:sz w:val="22"/>
        <w:szCs w:val="22"/>
      </w:rPr>
      <w:t xml:space="preserve">                  GERÊNCIA DE VIGILÂNCIA SANITÁRIA E AMBIENTAL</w:t>
    </w:r>
  </w:p>
  <w:p w:rsidR="00DA1554" w:rsidRPr="00BE1AE8" w:rsidRDefault="00DA1554">
    <w:pPr>
      <w:pStyle w:val="Cabealho"/>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173D2E71"/>
    <w:multiLevelType w:val="hybridMultilevel"/>
    <w:tmpl w:val="888C02A8"/>
    <w:lvl w:ilvl="0" w:tplc="8ED29996">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2ADA2232"/>
    <w:multiLevelType w:val="hybridMultilevel"/>
    <w:tmpl w:val="1DD03D86"/>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64312"/>
    <w:multiLevelType w:val="hybridMultilevel"/>
    <w:tmpl w:val="157694AA"/>
    <w:lvl w:ilvl="0" w:tplc="D07CB414">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3B5C7995"/>
    <w:multiLevelType w:val="hybridMultilevel"/>
    <w:tmpl w:val="F286966A"/>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3CD43EE3"/>
    <w:multiLevelType w:val="multilevel"/>
    <w:tmpl w:val="80B4DA72"/>
    <w:lvl w:ilvl="0">
      <w:start w:val="1"/>
      <w:numFmt w:val="decimal"/>
      <w:lvlText w:val="%1."/>
      <w:lvlJc w:val="left"/>
      <w:pPr>
        <w:ind w:left="360" w:hanging="360"/>
      </w:pPr>
      <w:rPr>
        <w:rFonts w:eastAsia="SimSun" w:cs="Times New Roman" w:hint="default"/>
      </w:rPr>
    </w:lvl>
    <w:lvl w:ilvl="1">
      <w:start w:val="2"/>
      <w:numFmt w:val="decimal"/>
      <w:lvlText w:val="%1.%2-"/>
      <w:lvlJc w:val="left"/>
      <w:pPr>
        <w:ind w:left="360" w:hanging="36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720" w:hanging="72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080" w:hanging="1080"/>
      </w:pPr>
      <w:rPr>
        <w:rFonts w:eastAsia="SimSun" w:cs="Times New Roman" w:hint="default"/>
      </w:rPr>
    </w:lvl>
    <w:lvl w:ilvl="6">
      <w:start w:val="1"/>
      <w:numFmt w:val="decimal"/>
      <w:lvlText w:val="%1.%2-%3.%4.%5.%6.%7."/>
      <w:lvlJc w:val="left"/>
      <w:pPr>
        <w:ind w:left="1440" w:hanging="1440"/>
      </w:pPr>
      <w:rPr>
        <w:rFonts w:eastAsia="SimSun" w:cs="Times New Roman" w:hint="default"/>
      </w:rPr>
    </w:lvl>
    <w:lvl w:ilvl="7">
      <w:start w:val="1"/>
      <w:numFmt w:val="decimal"/>
      <w:lvlText w:val="%1.%2-%3.%4.%5.%6.%7.%8."/>
      <w:lvlJc w:val="left"/>
      <w:pPr>
        <w:ind w:left="1440" w:hanging="1440"/>
      </w:pPr>
      <w:rPr>
        <w:rFonts w:eastAsia="SimSun" w:cs="Times New Roman" w:hint="default"/>
      </w:rPr>
    </w:lvl>
    <w:lvl w:ilvl="8">
      <w:start w:val="1"/>
      <w:numFmt w:val="decimal"/>
      <w:lvlText w:val="%1.%2-%3.%4.%5.%6.%7.%8.%9."/>
      <w:lvlJc w:val="left"/>
      <w:pPr>
        <w:ind w:left="1800" w:hanging="1800"/>
      </w:pPr>
      <w:rPr>
        <w:rFonts w:eastAsia="SimSun" w:cs="Times New Roman" w:hint="default"/>
      </w:rPr>
    </w:lvl>
  </w:abstractNum>
  <w:abstractNum w:abstractNumId="6" w15:restartNumberingAfterBreak="0">
    <w:nsid w:val="44C80280"/>
    <w:multiLevelType w:val="hybridMultilevel"/>
    <w:tmpl w:val="C3089334"/>
    <w:lvl w:ilvl="0" w:tplc="A3265442">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476A6664"/>
    <w:multiLevelType w:val="hybridMultilevel"/>
    <w:tmpl w:val="A7DAEA3C"/>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4DCA151B"/>
    <w:multiLevelType w:val="hybridMultilevel"/>
    <w:tmpl w:val="4F50FE20"/>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53187B49"/>
    <w:multiLevelType w:val="hybridMultilevel"/>
    <w:tmpl w:val="396A1ED6"/>
    <w:lvl w:ilvl="0" w:tplc="5FF6B800">
      <w:start w:val="1"/>
      <w:numFmt w:val="decimal"/>
      <w:lvlText w:val="%1."/>
      <w:lvlJc w:val="left"/>
      <w:pPr>
        <w:ind w:left="720" w:hanging="360"/>
      </w:pPr>
      <w:rPr>
        <w:rFonts w:cs="Times New Roman"/>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CDD4FA10">
      <w:start w:val="1"/>
      <w:numFmt w:val="upperRoman"/>
      <w:lvlText w:val="%4-"/>
      <w:lvlJc w:val="left"/>
      <w:pPr>
        <w:ind w:left="3240" w:hanging="720"/>
      </w:pPr>
      <w:rPr>
        <w:rFonts w:eastAsia="Times New Roman" w:cs="Times New Roman" w:hint="default"/>
        <w:color w:val="auto"/>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0" w15:restartNumberingAfterBreak="0">
    <w:nsid w:val="64637FDD"/>
    <w:multiLevelType w:val="hybridMultilevel"/>
    <w:tmpl w:val="3E8AC468"/>
    <w:lvl w:ilvl="0" w:tplc="E402CA38">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68D73B7B"/>
    <w:multiLevelType w:val="multilevel"/>
    <w:tmpl w:val="2B2CB0F4"/>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9967FC5"/>
    <w:multiLevelType w:val="multilevel"/>
    <w:tmpl w:val="F6084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DFC19A7"/>
    <w:multiLevelType w:val="hybridMultilevel"/>
    <w:tmpl w:val="9ECEEFF4"/>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6"/>
  </w:num>
  <w:num w:numId="4">
    <w:abstractNumId w:val="10"/>
  </w:num>
  <w:num w:numId="5">
    <w:abstractNumId w:val="3"/>
  </w:num>
  <w:num w:numId="6">
    <w:abstractNumId w:val="5"/>
  </w:num>
  <w:num w:numId="7">
    <w:abstractNumId w:val="12"/>
  </w:num>
  <w:num w:numId="8">
    <w:abstractNumId w:val="11"/>
  </w:num>
  <w:num w:numId="9">
    <w:abstractNumId w:val="4"/>
  </w:num>
  <w:num w:numId="10">
    <w:abstractNumId w:val="1"/>
  </w:num>
  <w:num w:numId="11">
    <w:abstractNumId w:val="0"/>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547"/>
    <w:rsid w:val="00003973"/>
    <w:rsid w:val="00015844"/>
    <w:rsid w:val="00030CFF"/>
    <w:rsid w:val="00042B0A"/>
    <w:rsid w:val="00057F80"/>
    <w:rsid w:val="000623A7"/>
    <w:rsid w:val="00064620"/>
    <w:rsid w:val="000716AE"/>
    <w:rsid w:val="000724BD"/>
    <w:rsid w:val="00072EF3"/>
    <w:rsid w:val="000766B0"/>
    <w:rsid w:val="00085FE7"/>
    <w:rsid w:val="000A18CB"/>
    <w:rsid w:val="000A2102"/>
    <w:rsid w:val="000A740B"/>
    <w:rsid w:val="000D000C"/>
    <w:rsid w:val="000D1622"/>
    <w:rsid w:val="000D1BDC"/>
    <w:rsid w:val="000D32F6"/>
    <w:rsid w:val="000D3FE6"/>
    <w:rsid w:val="000D4223"/>
    <w:rsid w:val="000E3FBC"/>
    <w:rsid w:val="000E5BCA"/>
    <w:rsid w:val="000F5AAF"/>
    <w:rsid w:val="0010219E"/>
    <w:rsid w:val="00106F63"/>
    <w:rsid w:val="00116392"/>
    <w:rsid w:val="00121615"/>
    <w:rsid w:val="00124687"/>
    <w:rsid w:val="001259F0"/>
    <w:rsid w:val="0012760E"/>
    <w:rsid w:val="00131826"/>
    <w:rsid w:val="00133700"/>
    <w:rsid w:val="0014385A"/>
    <w:rsid w:val="001569B8"/>
    <w:rsid w:val="001641AC"/>
    <w:rsid w:val="00164A79"/>
    <w:rsid w:val="001756A7"/>
    <w:rsid w:val="0018300F"/>
    <w:rsid w:val="00186825"/>
    <w:rsid w:val="00186DD8"/>
    <w:rsid w:val="001904EB"/>
    <w:rsid w:val="00191FC6"/>
    <w:rsid w:val="001939C1"/>
    <w:rsid w:val="001959F3"/>
    <w:rsid w:val="001A0FEF"/>
    <w:rsid w:val="001A407F"/>
    <w:rsid w:val="001B032C"/>
    <w:rsid w:val="001B5250"/>
    <w:rsid w:val="001B6787"/>
    <w:rsid w:val="001C0C4A"/>
    <w:rsid w:val="001C17EA"/>
    <w:rsid w:val="001C6083"/>
    <w:rsid w:val="001D0B74"/>
    <w:rsid w:val="001D33C8"/>
    <w:rsid w:val="001D62DE"/>
    <w:rsid w:val="001E0144"/>
    <w:rsid w:val="001E0341"/>
    <w:rsid w:val="001F2540"/>
    <w:rsid w:val="00204B17"/>
    <w:rsid w:val="002051D0"/>
    <w:rsid w:val="00217FDB"/>
    <w:rsid w:val="00225333"/>
    <w:rsid w:val="002357CE"/>
    <w:rsid w:val="00241B2A"/>
    <w:rsid w:val="00242AF2"/>
    <w:rsid w:val="00245A38"/>
    <w:rsid w:val="00247C67"/>
    <w:rsid w:val="0025795D"/>
    <w:rsid w:val="00262298"/>
    <w:rsid w:val="00270FC2"/>
    <w:rsid w:val="00271BEF"/>
    <w:rsid w:val="00274B0B"/>
    <w:rsid w:val="00280030"/>
    <w:rsid w:val="00280D13"/>
    <w:rsid w:val="002819B7"/>
    <w:rsid w:val="002832D6"/>
    <w:rsid w:val="002A35BE"/>
    <w:rsid w:val="002A76C4"/>
    <w:rsid w:val="002B0D71"/>
    <w:rsid w:val="002C2516"/>
    <w:rsid w:val="002C68BE"/>
    <w:rsid w:val="002C77E9"/>
    <w:rsid w:val="002D3B1F"/>
    <w:rsid w:val="002D7F31"/>
    <w:rsid w:val="002E05DA"/>
    <w:rsid w:val="002E37EE"/>
    <w:rsid w:val="002F43B7"/>
    <w:rsid w:val="00306B3E"/>
    <w:rsid w:val="00312C03"/>
    <w:rsid w:val="00315B8C"/>
    <w:rsid w:val="003259E3"/>
    <w:rsid w:val="003308E6"/>
    <w:rsid w:val="00332602"/>
    <w:rsid w:val="00333A85"/>
    <w:rsid w:val="00334D65"/>
    <w:rsid w:val="00344416"/>
    <w:rsid w:val="003452EA"/>
    <w:rsid w:val="0035461B"/>
    <w:rsid w:val="0037559C"/>
    <w:rsid w:val="00382ED3"/>
    <w:rsid w:val="00383F35"/>
    <w:rsid w:val="00385284"/>
    <w:rsid w:val="003A36CC"/>
    <w:rsid w:val="003A664F"/>
    <w:rsid w:val="003B207B"/>
    <w:rsid w:val="003B2C36"/>
    <w:rsid w:val="003B4014"/>
    <w:rsid w:val="003C0412"/>
    <w:rsid w:val="003C0E77"/>
    <w:rsid w:val="003C105F"/>
    <w:rsid w:val="003C22D6"/>
    <w:rsid w:val="003D0457"/>
    <w:rsid w:val="003D05FE"/>
    <w:rsid w:val="003D43B8"/>
    <w:rsid w:val="003D7535"/>
    <w:rsid w:val="003E63B6"/>
    <w:rsid w:val="00412C1B"/>
    <w:rsid w:val="0041343E"/>
    <w:rsid w:val="0041462F"/>
    <w:rsid w:val="00416062"/>
    <w:rsid w:val="00417920"/>
    <w:rsid w:val="00423BC4"/>
    <w:rsid w:val="00437159"/>
    <w:rsid w:val="00444970"/>
    <w:rsid w:val="00452208"/>
    <w:rsid w:val="0045240D"/>
    <w:rsid w:val="004558D5"/>
    <w:rsid w:val="00461308"/>
    <w:rsid w:val="004705EE"/>
    <w:rsid w:val="00470911"/>
    <w:rsid w:val="004B11E6"/>
    <w:rsid w:val="004C0006"/>
    <w:rsid w:val="004C0758"/>
    <w:rsid w:val="004C501F"/>
    <w:rsid w:val="004C7E60"/>
    <w:rsid w:val="004D7F83"/>
    <w:rsid w:val="004E08DA"/>
    <w:rsid w:val="004E1933"/>
    <w:rsid w:val="004F13FC"/>
    <w:rsid w:val="004F3217"/>
    <w:rsid w:val="004F4338"/>
    <w:rsid w:val="00525D87"/>
    <w:rsid w:val="0053360D"/>
    <w:rsid w:val="00534E9E"/>
    <w:rsid w:val="005421EB"/>
    <w:rsid w:val="005428DB"/>
    <w:rsid w:val="0055143E"/>
    <w:rsid w:val="00555FC8"/>
    <w:rsid w:val="00562547"/>
    <w:rsid w:val="00565A6C"/>
    <w:rsid w:val="00566304"/>
    <w:rsid w:val="00583FB9"/>
    <w:rsid w:val="00593EED"/>
    <w:rsid w:val="0059717C"/>
    <w:rsid w:val="005A756D"/>
    <w:rsid w:val="005B405D"/>
    <w:rsid w:val="005B4780"/>
    <w:rsid w:val="005B6074"/>
    <w:rsid w:val="005C28B3"/>
    <w:rsid w:val="005C5032"/>
    <w:rsid w:val="005D40F9"/>
    <w:rsid w:val="005E1539"/>
    <w:rsid w:val="005E4B02"/>
    <w:rsid w:val="005E52BD"/>
    <w:rsid w:val="00601DB2"/>
    <w:rsid w:val="006072A3"/>
    <w:rsid w:val="0062565C"/>
    <w:rsid w:val="00635875"/>
    <w:rsid w:val="006368F1"/>
    <w:rsid w:val="00637B5E"/>
    <w:rsid w:val="00646A13"/>
    <w:rsid w:val="00646C6C"/>
    <w:rsid w:val="00654081"/>
    <w:rsid w:val="006551D3"/>
    <w:rsid w:val="00657611"/>
    <w:rsid w:val="00663B20"/>
    <w:rsid w:val="00664F5C"/>
    <w:rsid w:val="0066737B"/>
    <w:rsid w:val="0067674C"/>
    <w:rsid w:val="00682EA7"/>
    <w:rsid w:val="006A42A5"/>
    <w:rsid w:val="006B23A5"/>
    <w:rsid w:val="006C16BF"/>
    <w:rsid w:val="006C2F24"/>
    <w:rsid w:val="006C3999"/>
    <w:rsid w:val="006D2178"/>
    <w:rsid w:val="006E37E4"/>
    <w:rsid w:val="006F13C0"/>
    <w:rsid w:val="006F6DF7"/>
    <w:rsid w:val="006F7B25"/>
    <w:rsid w:val="00721723"/>
    <w:rsid w:val="00721B26"/>
    <w:rsid w:val="007266AD"/>
    <w:rsid w:val="00730E82"/>
    <w:rsid w:val="007314F3"/>
    <w:rsid w:val="00731FE1"/>
    <w:rsid w:val="00734861"/>
    <w:rsid w:val="007405E7"/>
    <w:rsid w:val="0074345F"/>
    <w:rsid w:val="00747152"/>
    <w:rsid w:val="0075304C"/>
    <w:rsid w:val="00753EF3"/>
    <w:rsid w:val="0076310F"/>
    <w:rsid w:val="007712D4"/>
    <w:rsid w:val="007803A3"/>
    <w:rsid w:val="00782B8A"/>
    <w:rsid w:val="00783973"/>
    <w:rsid w:val="00784D48"/>
    <w:rsid w:val="007927F8"/>
    <w:rsid w:val="007A0EBF"/>
    <w:rsid w:val="007A53E6"/>
    <w:rsid w:val="007B2B8F"/>
    <w:rsid w:val="007C58A1"/>
    <w:rsid w:val="007D494A"/>
    <w:rsid w:val="007E2695"/>
    <w:rsid w:val="007F2A59"/>
    <w:rsid w:val="007F341D"/>
    <w:rsid w:val="007F35BE"/>
    <w:rsid w:val="007F6927"/>
    <w:rsid w:val="008079D0"/>
    <w:rsid w:val="008171AB"/>
    <w:rsid w:val="008346AF"/>
    <w:rsid w:val="0083608A"/>
    <w:rsid w:val="00836FFF"/>
    <w:rsid w:val="00863734"/>
    <w:rsid w:val="00863A36"/>
    <w:rsid w:val="00876641"/>
    <w:rsid w:val="008775CE"/>
    <w:rsid w:val="0088732F"/>
    <w:rsid w:val="0088798A"/>
    <w:rsid w:val="008B18C2"/>
    <w:rsid w:val="008B1F1B"/>
    <w:rsid w:val="008B5459"/>
    <w:rsid w:val="008B71A9"/>
    <w:rsid w:val="008C095E"/>
    <w:rsid w:val="008C7171"/>
    <w:rsid w:val="008D5FFF"/>
    <w:rsid w:val="008D6094"/>
    <w:rsid w:val="008F1CE5"/>
    <w:rsid w:val="008F7E95"/>
    <w:rsid w:val="00900DA3"/>
    <w:rsid w:val="009011F4"/>
    <w:rsid w:val="0090180E"/>
    <w:rsid w:val="00904B0A"/>
    <w:rsid w:val="00911689"/>
    <w:rsid w:val="00911882"/>
    <w:rsid w:val="0091238B"/>
    <w:rsid w:val="00921599"/>
    <w:rsid w:val="009273CE"/>
    <w:rsid w:val="00927C74"/>
    <w:rsid w:val="00934F32"/>
    <w:rsid w:val="00940CEC"/>
    <w:rsid w:val="00942A26"/>
    <w:rsid w:val="0095040B"/>
    <w:rsid w:val="00950A9D"/>
    <w:rsid w:val="00953A45"/>
    <w:rsid w:val="00955F5B"/>
    <w:rsid w:val="00960F70"/>
    <w:rsid w:val="009678E3"/>
    <w:rsid w:val="00967CD7"/>
    <w:rsid w:val="00967DA8"/>
    <w:rsid w:val="0097028B"/>
    <w:rsid w:val="009828AB"/>
    <w:rsid w:val="00984E98"/>
    <w:rsid w:val="00993C6D"/>
    <w:rsid w:val="00993F25"/>
    <w:rsid w:val="009A39BF"/>
    <w:rsid w:val="009A40A7"/>
    <w:rsid w:val="009A7777"/>
    <w:rsid w:val="009B13B5"/>
    <w:rsid w:val="009B735B"/>
    <w:rsid w:val="009C2332"/>
    <w:rsid w:val="009D0FC9"/>
    <w:rsid w:val="009D46BF"/>
    <w:rsid w:val="009E2039"/>
    <w:rsid w:val="009E4808"/>
    <w:rsid w:val="009F5BD6"/>
    <w:rsid w:val="009F6D5A"/>
    <w:rsid w:val="00A00596"/>
    <w:rsid w:val="00A00C0E"/>
    <w:rsid w:val="00A013D6"/>
    <w:rsid w:val="00A0299F"/>
    <w:rsid w:val="00A062A2"/>
    <w:rsid w:val="00A154E8"/>
    <w:rsid w:val="00A16F25"/>
    <w:rsid w:val="00A27751"/>
    <w:rsid w:val="00A31956"/>
    <w:rsid w:val="00A36F03"/>
    <w:rsid w:val="00A5170A"/>
    <w:rsid w:val="00A71F46"/>
    <w:rsid w:val="00A777A0"/>
    <w:rsid w:val="00A80F3E"/>
    <w:rsid w:val="00A83283"/>
    <w:rsid w:val="00A84067"/>
    <w:rsid w:val="00A8730D"/>
    <w:rsid w:val="00AA430D"/>
    <w:rsid w:val="00AA520C"/>
    <w:rsid w:val="00AA7323"/>
    <w:rsid w:val="00AB3F9D"/>
    <w:rsid w:val="00AC0B11"/>
    <w:rsid w:val="00AC2CCE"/>
    <w:rsid w:val="00AC763F"/>
    <w:rsid w:val="00AE5126"/>
    <w:rsid w:val="00AF051C"/>
    <w:rsid w:val="00AF2D12"/>
    <w:rsid w:val="00AF593F"/>
    <w:rsid w:val="00AF639E"/>
    <w:rsid w:val="00B127ED"/>
    <w:rsid w:val="00B12AF6"/>
    <w:rsid w:val="00B332E9"/>
    <w:rsid w:val="00B34043"/>
    <w:rsid w:val="00B343BA"/>
    <w:rsid w:val="00B40E52"/>
    <w:rsid w:val="00B41757"/>
    <w:rsid w:val="00B43533"/>
    <w:rsid w:val="00B4518B"/>
    <w:rsid w:val="00B52E64"/>
    <w:rsid w:val="00B53554"/>
    <w:rsid w:val="00B55B80"/>
    <w:rsid w:val="00B5699D"/>
    <w:rsid w:val="00B60877"/>
    <w:rsid w:val="00B70D87"/>
    <w:rsid w:val="00B718A5"/>
    <w:rsid w:val="00B76941"/>
    <w:rsid w:val="00B84589"/>
    <w:rsid w:val="00B84F5A"/>
    <w:rsid w:val="00B8548E"/>
    <w:rsid w:val="00B92431"/>
    <w:rsid w:val="00B929FB"/>
    <w:rsid w:val="00BA0179"/>
    <w:rsid w:val="00BA0606"/>
    <w:rsid w:val="00BB00A1"/>
    <w:rsid w:val="00BB0D46"/>
    <w:rsid w:val="00BB31E0"/>
    <w:rsid w:val="00BC2098"/>
    <w:rsid w:val="00BC2CF0"/>
    <w:rsid w:val="00BC76A1"/>
    <w:rsid w:val="00BC7823"/>
    <w:rsid w:val="00BD7D7D"/>
    <w:rsid w:val="00BE1AE8"/>
    <w:rsid w:val="00BF198C"/>
    <w:rsid w:val="00C032DA"/>
    <w:rsid w:val="00C115E1"/>
    <w:rsid w:val="00C119A0"/>
    <w:rsid w:val="00C24C27"/>
    <w:rsid w:val="00C30E00"/>
    <w:rsid w:val="00C32B05"/>
    <w:rsid w:val="00C33ABA"/>
    <w:rsid w:val="00C44F58"/>
    <w:rsid w:val="00C5168D"/>
    <w:rsid w:val="00C70C69"/>
    <w:rsid w:val="00C7125E"/>
    <w:rsid w:val="00C774C5"/>
    <w:rsid w:val="00C8130D"/>
    <w:rsid w:val="00C81E8A"/>
    <w:rsid w:val="00C91196"/>
    <w:rsid w:val="00C97E6E"/>
    <w:rsid w:val="00CB0ECE"/>
    <w:rsid w:val="00CB2205"/>
    <w:rsid w:val="00CC18DC"/>
    <w:rsid w:val="00CD203B"/>
    <w:rsid w:val="00CD6BC7"/>
    <w:rsid w:val="00CE460E"/>
    <w:rsid w:val="00CE4824"/>
    <w:rsid w:val="00CE7D5B"/>
    <w:rsid w:val="00D01308"/>
    <w:rsid w:val="00D05A18"/>
    <w:rsid w:val="00D066A7"/>
    <w:rsid w:val="00D1394F"/>
    <w:rsid w:val="00D26280"/>
    <w:rsid w:val="00D31715"/>
    <w:rsid w:val="00D32053"/>
    <w:rsid w:val="00D4061C"/>
    <w:rsid w:val="00D44CA8"/>
    <w:rsid w:val="00D45A20"/>
    <w:rsid w:val="00D54136"/>
    <w:rsid w:val="00D545E9"/>
    <w:rsid w:val="00D5677D"/>
    <w:rsid w:val="00D60281"/>
    <w:rsid w:val="00D7238E"/>
    <w:rsid w:val="00D80CC0"/>
    <w:rsid w:val="00D84326"/>
    <w:rsid w:val="00D877D2"/>
    <w:rsid w:val="00D87BD1"/>
    <w:rsid w:val="00D942DA"/>
    <w:rsid w:val="00DA1554"/>
    <w:rsid w:val="00DA414B"/>
    <w:rsid w:val="00DB17AD"/>
    <w:rsid w:val="00DB3822"/>
    <w:rsid w:val="00DB63FA"/>
    <w:rsid w:val="00DB6810"/>
    <w:rsid w:val="00DB7E46"/>
    <w:rsid w:val="00DC11E8"/>
    <w:rsid w:val="00DC2550"/>
    <w:rsid w:val="00DC3A33"/>
    <w:rsid w:val="00DD6A18"/>
    <w:rsid w:val="00DE73B2"/>
    <w:rsid w:val="00DF08C6"/>
    <w:rsid w:val="00DF2A50"/>
    <w:rsid w:val="00DF2ACB"/>
    <w:rsid w:val="00DF3A81"/>
    <w:rsid w:val="00DF6AF7"/>
    <w:rsid w:val="00DF6B34"/>
    <w:rsid w:val="00DF734B"/>
    <w:rsid w:val="00E0690F"/>
    <w:rsid w:val="00E0727D"/>
    <w:rsid w:val="00E2179E"/>
    <w:rsid w:val="00E21FE0"/>
    <w:rsid w:val="00E25DD6"/>
    <w:rsid w:val="00E4590B"/>
    <w:rsid w:val="00E57452"/>
    <w:rsid w:val="00E7407F"/>
    <w:rsid w:val="00E74E62"/>
    <w:rsid w:val="00E867FD"/>
    <w:rsid w:val="00E93ECE"/>
    <w:rsid w:val="00E9790D"/>
    <w:rsid w:val="00EA425C"/>
    <w:rsid w:val="00EB0060"/>
    <w:rsid w:val="00EB4B36"/>
    <w:rsid w:val="00EC1730"/>
    <w:rsid w:val="00EC32E2"/>
    <w:rsid w:val="00EC5E7E"/>
    <w:rsid w:val="00ED0607"/>
    <w:rsid w:val="00EF0BAE"/>
    <w:rsid w:val="00EF265F"/>
    <w:rsid w:val="00F00E77"/>
    <w:rsid w:val="00F03AEA"/>
    <w:rsid w:val="00F062C5"/>
    <w:rsid w:val="00F074DC"/>
    <w:rsid w:val="00F10D5C"/>
    <w:rsid w:val="00F11124"/>
    <w:rsid w:val="00F17141"/>
    <w:rsid w:val="00F24862"/>
    <w:rsid w:val="00F24DF9"/>
    <w:rsid w:val="00F25E91"/>
    <w:rsid w:val="00F331D6"/>
    <w:rsid w:val="00F41331"/>
    <w:rsid w:val="00F42E9E"/>
    <w:rsid w:val="00F479D5"/>
    <w:rsid w:val="00F52527"/>
    <w:rsid w:val="00F679AE"/>
    <w:rsid w:val="00F82EE4"/>
    <w:rsid w:val="00F864D9"/>
    <w:rsid w:val="00FA57A9"/>
    <w:rsid w:val="00FA67CB"/>
    <w:rsid w:val="00FC3CE4"/>
    <w:rsid w:val="00FD0E0D"/>
    <w:rsid w:val="00FD55D9"/>
    <w:rsid w:val="00FD7E65"/>
    <w:rsid w:val="00FE3319"/>
    <w:rsid w:val="00FE584C"/>
    <w:rsid w:val="00FF24A5"/>
    <w:rsid w:val="00FF7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FA81679-9919-4E80-A88D-8613A14A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E95"/>
    <w:rPr>
      <w:rFonts w:eastAsia="SimSun"/>
      <w:sz w:val="24"/>
      <w:szCs w:val="24"/>
      <w:lang w:eastAsia="zh-CN"/>
    </w:rPr>
  </w:style>
  <w:style w:type="paragraph" w:styleId="Ttulo2">
    <w:name w:val="heading 2"/>
    <w:basedOn w:val="Normal"/>
    <w:next w:val="Normal"/>
    <w:link w:val="Ttulo2Char"/>
    <w:uiPriority w:val="99"/>
    <w:qFormat/>
    <w:rsid w:val="008F7E95"/>
    <w:pPr>
      <w:keepNext/>
      <w:jc w:val="center"/>
      <w:outlineLvl w:val="1"/>
    </w:pPr>
    <w:rPr>
      <w:rFonts w:eastAsia="Times New Roman"/>
      <w:b/>
      <w:bCs/>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F82EE4"/>
    <w:rPr>
      <w:rFonts w:ascii="Cambria" w:hAnsi="Cambria" w:cs="Times New Roman"/>
      <w:b/>
      <w:bCs/>
      <w:i/>
      <w:iCs/>
      <w:sz w:val="28"/>
      <w:szCs w:val="28"/>
      <w:lang w:eastAsia="zh-CN"/>
    </w:rPr>
  </w:style>
  <w:style w:type="table" w:styleId="Tabelacomgrade">
    <w:name w:val="Table Grid"/>
    <w:basedOn w:val="Tabelanormal"/>
    <w:uiPriority w:val="99"/>
    <w:rsid w:val="000766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74E62"/>
    <w:pPr>
      <w:ind w:left="720"/>
    </w:pPr>
  </w:style>
  <w:style w:type="character" w:styleId="Refdecomentrio">
    <w:name w:val="annotation reference"/>
    <w:basedOn w:val="Fontepargpadro"/>
    <w:uiPriority w:val="99"/>
    <w:semiHidden/>
    <w:rsid w:val="00F03AEA"/>
    <w:rPr>
      <w:rFonts w:cs="Times New Roman"/>
      <w:sz w:val="16"/>
      <w:szCs w:val="16"/>
    </w:rPr>
  </w:style>
  <w:style w:type="paragraph" w:styleId="Textodecomentrio">
    <w:name w:val="annotation text"/>
    <w:basedOn w:val="Normal"/>
    <w:link w:val="TextodecomentrioChar"/>
    <w:uiPriority w:val="99"/>
    <w:semiHidden/>
    <w:rsid w:val="00F03AEA"/>
    <w:rPr>
      <w:sz w:val="20"/>
      <w:szCs w:val="20"/>
    </w:rPr>
  </w:style>
  <w:style w:type="character" w:customStyle="1" w:styleId="TextodecomentrioChar">
    <w:name w:val="Texto de comentário Char"/>
    <w:basedOn w:val="Fontepargpadro"/>
    <w:link w:val="Textodecomentrio"/>
    <w:uiPriority w:val="99"/>
    <w:semiHidden/>
    <w:locked/>
    <w:rsid w:val="00F82EE4"/>
    <w:rPr>
      <w:rFonts w:eastAsia="SimSun" w:cs="Times New Roman"/>
      <w:sz w:val="20"/>
      <w:szCs w:val="20"/>
      <w:lang w:eastAsia="zh-CN"/>
    </w:rPr>
  </w:style>
  <w:style w:type="paragraph" w:styleId="Assuntodocomentrio">
    <w:name w:val="annotation subject"/>
    <w:basedOn w:val="Textodecomentrio"/>
    <w:next w:val="Textodecomentrio"/>
    <w:link w:val="AssuntodocomentrioChar"/>
    <w:uiPriority w:val="99"/>
    <w:semiHidden/>
    <w:rsid w:val="00F03AEA"/>
    <w:rPr>
      <w:b/>
      <w:bCs/>
    </w:rPr>
  </w:style>
  <w:style w:type="character" w:customStyle="1" w:styleId="AssuntodocomentrioChar">
    <w:name w:val="Assunto do comentário Char"/>
    <w:basedOn w:val="TextodecomentrioChar"/>
    <w:link w:val="Assuntodocomentrio"/>
    <w:uiPriority w:val="99"/>
    <w:semiHidden/>
    <w:locked/>
    <w:rsid w:val="00F82EE4"/>
    <w:rPr>
      <w:rFonts w:eastAsia="SimSun" w:cs="Times New Roman"/>
      <w:b/>
      <w:bCs/>
      <w:sz w:val="20"/>
      <w:szCs w:val="20"/>
      <w:lang w:eastAsia="zh-CN"/>
    </w:rPr>
  </w:style>
  <w:style w:type="paragraph" w:styleId="Textodebalo">
    <w:name w:val="Balloon Text"/>
    <w:basedOn w:val="Normal"/>
    <w:link w:val="TextodebaloChar"/>
    <w:uiPriority w:val="99"/>
    <w:semiHidden/>
    <w:rsid w:val="00F03AEA"/>
    <w:rPr>
      <w:rFonts w:ascii="Tahoma" w:hAnsi="Tahoma" w:cs="Tahoma"/>
      <w:sz w:val="16"/>
      <w:szCs w:val="16"/>
    </w:rPr>
  </w:style>
  <w:style w:type="character" w:customStyle="1" w:styleId="TextodebaloChar">
    <w:name w:val="Texto de balão Char"/>
    <w:basedOn w:val="Fontepargpadro"/>
    <w:link w:val="Textodebalo"/>
    <w:uiPriority w:val="99"/>
    <w:semiHidden/>
    <w:locked/>
    <w:rsid w:val="00F82EE4"/>
    <w:rPr>
      <w:rFonts w:eastAsia="SimSun" w:cs="Times New Roman"/>
      <w:sz w:val="2"/>
      <w:lang w:eastAsia="zh-CN"/>
    </w:rPr>
  </w:style>
  <w:style w:type="paragraph" w:styleId="Cabealho">
    <w:name w:val="header"/>
    <w:basedOn w:val="Normal"/>
    <w:link w:val="CabealhoChar"/>
    <w:uiPriority w:val="99"/>
    <w:rsid w:val="00BE1AE8"/>
    <w:pPr>
      <w:tabs>
        <w:tab w:val="center" w:pos="4252"/>
        <w:tab w:val="right" w:pos="8504"/>
      </w:tabs>
    </w:pPr>
  </w:style>
  <w:style w:type="character" w:customStyle="1" w:styleId="CabealhoChar">
    <w:name w:val="Cabeçalho Char"/>
    <w:basedOn w:val="Fontepargpadro"/>
    <w:link w:val="Cabealho"/>
    <w:uiPriority w:val="99"/>
    <w:semiHidden/>
    <w:locked/>
    <w:rsid w:val="00B84F5A"/>
    <w:rPr>
      <w:rFonts w:eastAsia="SimSun" w:cs="Times New Roman"/>
      <w:sz w:val="24"/>
      <w:szCs w:val="24"/>
      <w:lang w:eastAsia="zh-CN"/>
    </w:rPr>
  </w:style>
  <w:style w:type="paragraph" w:styleId="Rodap">
    <w:name w:val="footer"/>
    <w:basedOn w:val="Normal"/>
    <w:link w:val="RodapChar"/>
    <w:uiPriority w:val="99"/>
    <w:rsid w:val="00BE1AE8"/>
    <w:pPr>
      <w:tabs>
        <w:tab w:val="center" w:pos="4252"/>
        <w:tab w:val="right" w:pos="8504"/>
      </w:tabs>
    </w:pPr>
  </w:style>
  <w:style w:type="character" w:customStyle="1" w:styleId="RodapChar">
    <w:name w:val="Rodapé Char"/>
    <w:basedOn w:val="Fontepargpadro"/>
    <w:link w:val="Rodap"/>
    <w:uiPriority w:val="99"/>
    <w:semiHidden/>
    <w:locked/>
    <w:rsid w:val="00B84F5A"/>
    <w:rPr>
      <w:rFonts w:eastAsia="SimSun" w:cs="Times New Roman"/>
      <w:sz w:val="24"/>
      <w:szCs w:val="24"/>
      <w:lang w:eastAsia="zh-CN"/>
    </w:rPr>
  </w:style>
  <w:style w:type="paragraph" w:customStyle="1" w:styleId="Normal1">
    <w:name w:val="Normal1"/>
    <w:rsid w:val="00747152"/>
    <w:rPr>
      <w:color w:val="000000"/>
      <w:sz w:val="24"/>
      <w:szCs w:val="24"/>
    </w:rPr>
  </w:style>
  <w:style w:type="paragraph" w:customStyle="1" w:styleId="PargrafodaLista2">
    <w:name w:val="Parágrafo da Lista2"/>
    <w:basedOn w:val="Normal"/>
    <w:rsid w:val="00747152"/>
    <w:pPr>
      <w:spacing w:after="200" w:line="276" w:lineRule="auto"/>
      <w:ind w:left="720"/>
    </w:pPr>
    <w:rPr>
      <w:rFonts w:ascii="Calibri" w:eastAsia="Times New Roman" w:hAnsi="Calibri" w:cs="Calibr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89849">
      <w:marLeft w:val="0"/>
      <w:marRight w:val="0"/>
      <w:marTop w:val="0"/>
      <w:marBottom w:val="0"/>
      <w:divBdr>
        <w:top w:val="none" w:sz="0" w:space="0" w:color="auto"/>
        <w:left w:val="none" w:sz="0" w:space="0" w:color="auto"/>
        <w:bottom w:val="none" w:sz="0" w:space="0" w:color="auto"/>
        <w:right w:val="none" w:sz="0" w:space="0" w:color="auto"/>
      </w:divBdr>
      <w:divsChild>
        <w:div w:id="1179389857">
          <w:marLeft w:val="0"/>
          <w:marRight w:val="0"/>
          <w:marTop w:val="0"/>
          <w:marBottom w:val="0"/>
          <w:divBdr>
            <w:top w:val="none" w:sz="0" w:space="0" w:color="auto"/>
            <w:left w:val="none" w:sz="0" w:space="0" w:color="auto"/>
            <w:bottom w:val="none" w:sz="0" w:space="0" w:color="auto"/>
            <w:right w:val="none" w:sz="0" w:space="0" w:color="auto"/>
          </w:divBdr>
          <w:divsChild>
            <w:div w:id="1179389864">
              <w:marLeft w:val="0"/>
              <w:marRight w:val="0"/>
              <w:marTop w:val="0"/>
              <w:marBottom w:val="0"/>
              <w:divBdr>
                <w:top w:val="none" w:sz="0" w:space="0" w:color="auto"/>
                <w:left w:val="none" w:sz="0" w:space="0" w:color="auto"/>
                <w:bottom w:val="none" w:sz="0" w:space="0" w:color="auto"/>
                <w:right w:val="none" w:sz="0" w:space="0" w:color="auto"/>
              </w:divBdr>
              <w:divsChild>
                <w:div w:id="1179389861">
                  <w:marLeft w:val="0"/>
                  <w:marRight w:val="0"/>
                  <w:marTop w:val="0"/>
                  <w:marBottom w:val="0"/>
                  <w:divBdr>
                    <w:top w:val="none" w:sz="0" w:space="0" w:color="auto"/>
                    <w:left w:val="none" w:sz="0" w:space="0" w:color="auto"/>
                    <w:bottom w:val="none" w:sz="0" w:space="0" w:color="auto"/>
                    <w:right w:val="none" w:sz="0" w:space="0" w:color="auto"/>
                  </w:divBdr>
                  <w:divsChild>
                    <w:div w:id="1179389854">
                      <w:marLeft w:val="0"/>
                      <w:marRight w:val="0"/>
                      <w:marTop w:val="0"/>
                      <w:marBottom w:val="0"/>
                      <w:divBdr>
                        <w:top w:val="none" w:sz="0" w:space="0" w:color="auto"/>
                        <w:left w:val="none" w:sz="0" w:space="0" w:color="auto"/>
                        <w:bottom w:val="none" w:sz="0" w:space="0" w:color="auto"/>
                        <w:right w:val="none" w:sz="0" w:space="0" w:color="auto"/>
                      </w:divBdr>
                      <w:divsChild>
                        <w:div w:id="1179389856">
                          <w:marLeft w:val="0"/>
                          <w:marRight w:val="0"/>
                          <w:marTop w:val="0"/>
                          <w:marBottom w:val="0"/>
                          <w:divBdr>
                            <w:top w:val="none" w:sz="0" w:space="0" w:color="auto"/>
                            <w:left w:val="none" w:sz="0" w:space="0" w:color="auto"/>
                            <w:bottom w:val="none" w:sz="0" w:space="0" w:color="auto"/>
                            <w:right w:val="none" w:sz="0" w:space="0" w:color="auto"/>
                          </w:divBdr>
                          <w:divsChild>
                            <w:div w:id="1179389855">
                              <w:marLeft w:val="0"/>
                              <w:marRight w:val="0"/>
                              <w:marTop w:val="0"/>
                              <w:marBottom w:val="0"/>
                              <w:divBdr>
                                <w:top w:val="none" w:sz="0" w:space="0" w:color="auto"/>
                                <w:left w:val="none" w:sz="0" w:space="0" w:color="auto"/>
                                <w:bottom w:val="none" w:sz="0" w:space="0" w:color="auto"/>
                                <w:right w:val="none" w:sz="0" w:space="0" w:color="auto"/>
                              </w:divBdr>
                              <w:divsChild>
                                <w:div w:id="1179389860">
                                  <w:marLeft w:val="0"/>
                                  <w:marRight w:val="0"/>
                                  <w:marTop w:val="0"/>
                                  <w:marBottom w:val="0"/>
                                  <w:divBdr>
                                    <w:top w:val="none" w:sz="0" w:space="0" w:color="auto"/>
                                    <w:left w:val="none" w:sz="0" w:space="0" w:color="auto"/>
                                    <w:bottom w:val="none" w:sz="0" w:space="0" w:color="auto"/>
                                    <w:right w:val="none" w:sz="0" w:space="0" w:color="auto"/>
                                  </w:divBdr>
                                  <w:divsChild>
                                    <w:div w:id="1179389862">
                                      <w:marLeft w:val="0"/>
                                      <w:marRight w:val="0"/>
                                      <w:marTop w:val="0"/>
                                      <w:marBottom w:val="0"/>
                                      <w:divBdr>
                                        <w:top w:val="none" w:sz="0" w:space="0" w:color="auto"/>
                                        <w:left w:val="none" w:sz="0" w:space="0" w:color="auto"/>
                                        <w:bottom w:val="none" w:sz="0" w:space="0" w:color="auto"/>
                                        <w:right w:val="none" w:sz="0" w:space="0" w:color="auto"/>
                                      </w:divBdr>
                                      <w:divsChild>
                                        <w:div w:id="1179389851">
                                          <w:marLeft w:val="0"/>
                                          <w:marRight w:val="0"/>
                                          <w:marTop w:val="0"/>
                                          <w:marBottom w:val="0"/>
                                          <w:divBdr>
                                            <w:top w:val="none" w:sz="0" w:space="0" w:color="auto"/>
                                            <w:left w:val="none" w:sz="0" w:space="0" w:color="auto"/>
                                            <w:bottom w:val="none" w:sz="0" w:space="0" w:color="auto"/>
                                            <w:right w:val="none" w:sz="0" w:space="0" w:color="auto"/>
                                          </w:divBdr>
                                          <w:divsChild>
                                            <w:div w:id="1179389859">
                                              <w:marLeft w:val="0"/>
                                              <w:marRight w:val="0"/>
                                              <w:marTop w:val="0"/>
                                              <w:marBottom w:val="0"/>
                                              <w:divBdr>
                                                <w:top w:val="none" w:sz="0" w:space="0" w:color="auto"/>
                                                <w:left w:val="none" w:sz="0" w:space="0" w:color="auto"/>
                                                <w:bottom w:val="none" w:sz="0" w:space="0" w:color="auto"/>
                                                <w:right w:val="none" w:sz="0" w:space="0" w:color="auto"/>
                                              </w:divBdr>
                                              <w:divsChild>
                                                <w:div w:id="1179389863">
                                                  <w:marLeft w:val="0"/>
                                                  <w:marRight w:val="0"/>
                                                  <w:marTop w:val="0"/>
                                                  <w:marBottom w:val="0"/>
                                                  <w:divBdr>
                                                    <w:top w:val="none" w:sz="0" w:space="0" w:color="auto"/>
                                                    <w:left w:val="none" w:sz="0" w:space="0" w:color="auto"/>
                                                    <w:bottom w:val="none" w:sz="0" w:space="0" w:color="auto"/>
                                                    <w:right w:val="none" w:sz="0" w:space="0" w:color="auto"/>
                                                  </w:divBdr>
                                                  <w:divsChild>
                                                    <w:div w:id="1179389853">
                                                      <w:marLeft w:val="0"/>
                                                      <w:marRight w:val="0"/>
                                                      <w:marTop w:val="0"/>
                                                      <w:marBottom w:val="0"/>
                                                      <w:divBdr>
                                                        <w:top w:val="none" w:sz="0" w:space="0" w:color="auto"/>
                                                        <w:left w:val="none" w:sz="0" w:space="0" w:color="auto"/>
                                                        <w:bottom w:val="none" w:sz="0" w:space="0" w:color="auto"/>
                                                        <w:right w:val="none" w:sz="0" w:space="0" w:color="auto"/>
                                                      </w:divBdr>
                                                      <w:divsChild>
                                                        <w:div w:id="11793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9389858">
      <w:marLeft w:val="0"/>
      <w:marRight w:val="0"/>
      <w:marTop w:val="0"/>
      <w:marBottom w:val="0"/>
      <w:divBdr>
        <w:top w:val="none" w:sz="0" w:space="0" w:color="auto"/>
        <w:left w:val="none" w:sz="0" w:space="0" w:color="auto"/>
        <w:bottom w:val="none" w:sz="0" w:space="0" w:color="auto"/>
        <w:right w:val="none" w:sz="0" w:space="0" w:color="auto"/>
      </w:divBdr>
      <w:divsChild>
        <w:div w:id="1179389850">
          <w:marLeft w:val="0"/>
          <w:marRight w:val="0"/>
          <w:marTop w:val="0"/>
          <w:marBottom w:val="0"/>
          <w:divBdr>
            <w:top w:val="none" w:sz="0" w:space="0" w:color="auto"/>
            <w:left w:val="none" w:sz="0" w:space="0" w:color="auto"/>
            <w:bottom w:val="none" w:sz="0" w:space="0" w:color="auto"/>
            <w:right w:val="none" w:sz="0" w:space="0" w:color="auto"/>
          </w:divBdr>
        </w:div>
        <w:div w:id="1179389852">
          <w:marLeft w:val="0"/>
          <w:marRight w:val="0"/>
          <w:marTop w:val="0"/>
          <w:marBottom w:val="0"/>
          <w:divBdr>
            <w:top w:val="none" w:sz="0" w:space="0" w:color="auto"/>
            <w:left w:val="none" w:sz="0" w:space="0" w:color="auto"/>
            <w:bottom w:val="none" w:sz="0" w:space="0" w:color="auto"/>
            <w:right w:val="none" w:sz="0" w:space="0" w:color="auto"/>
          </w:divBdr>
        </w:div>
      </w:divsChild>
    </w:div>
    <w:div w:id="1179389865">
      <w:marLeft w:val="0"/>
      <w:marRight w:val="0"/>
      <w:marTop w:val="0"/>
      <w:marBottom w:val="0"/>
      <w:divBdr>
        <w:top w:val="none" w:sz="0" w:space="0" w:color="auto"/>
        <w:left w:val="none" w:sz="0" w:space="0" w:color="auto"/>
        <w:bottom w:val="none" w:sz="0" w:space="0" w:color="auto"/>
        <w:right w:val="none" w:sz="0" w:space="0" w:color="auto"/>
      </w:divBdr>
    </w:div>
    <w:div w:id="1179389866">
      <w:marLeft w:val="0"/>
      <w:marRight w:val="0"/>
      <w:marTop w:val="0"/>
      <w:marBottom w:val="0"/>
      <w:divBdr>
        <w:top w:val="none" w:sz="0" w:space="0" w:color="auto"/>
        <w:left w:val="none" w:sz="0" w:space="0" w:color="auto"/>
        <w:bottom w:val="none" w:sz="0" w:space="0" w:color="auto"/>
        <w:right w:val="none" w:sz="0" w:space="0" w:color="auto"/>
      </w:divBdr>
    </w:div>
    <w:div w:id="1179389867">
      <w:marLeft w:val="0"/>
      <w:marRight w:val="0"/>
      <w:marTop w:val="0"/>
      <w:marBottom w:val="0"/>
      <w:divBdr>
        <w:top w:val="none" w:sz="0" w:space="0" w:color="auto"/>
        <w:left w:val="none" w:sz="0" w:space="0" w:color="auto"/>
        <w:bottom w:val="none" w:sz="0" w:space="0" w:color="auto"/>
        <w:right w:val="none" w:sz="0" w:space="0" w:color="auto"/>
      </w:divBdr>
    </w:div>
    <w:div w:id="1179389868">
      <w:marLeft w:val="0"/>
      <w:marRight w:val="0"/>
      <w:marTop w:val="0"/>
      <w:marBottom w:val="0"/>
      <w:divBdr>
        <w:top w:val="none" w:sz="0" w:space="0" w:color="auto"/>
        <w:left w:val="none" w:sz="0" w:space="0" w:color="auto"/>
        <w:bottom w:val="none" w:sz="0" w:space="0" w:color="auto"/>
        <w:right w:val="none" w:sz="0" w:space="0" w:color="auto"/>
      </w:divBdr>
    </w:div>
    <w:div w:id="1179389869">
      <w:marLeft w:val="0"/>
      <w:marRight w:val="0"/>
      <w:marTop w:val="0"/>
      <w:marBottom w:val="0"/>
      <w:divBdr>
        <w:top w:val="none" w:sz="0" w:space="0" w:color="auto"/>
        <w:left w:val="none" w:sz="0" w:space="0" w:color="auto"/>
        <w:bottom w:val="none" w:sz="0" w:space="0" w:color="auto"/>
        <w:right w:val="none" w:sz="0" w:space="0" w:color="auto"/>
      </w:divBdr>
    </w:div>
    <w:div w:id="1179389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2396</Words>
  <Characters>12940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PREFEITURA DE FLORIANÓPOLIS</vt:lpstr>
    </vt:vector>
  </TitlesOfParts>
  <Company>pmf</Company>
  <LinksUpToDate>false</LinksUpToDate>
  <CharactersWithSpaces>15306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DE FLORIANÓPOLIS</dc:title>
  <dc:subject/>
  <dc:creator>Administrador</dc:creator>
  <cp:keywords/>
  <dc:description/>
  <cp:lastModifiedBy>João Mauricio Torres dos Santos</cp:lastModifiedBy>
  <cp:revision>2</cp:revision>
  <cp:lastPrinted>2008-11-20T17:39:00Z</cp:lastPrinted>
  <dcterms:created xsi:type="dcterms:W3CDTF">2019-06-10T16:09:00Z</dcterms:created>
  <dcterms:modified xsi:type="dcterms:W3CDTF">2019-06-10T16:09:00Z</dcterms:modified>
</cp:coreProperties>
</file>