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55" w:rsidRPr="00A071C4" w:rsidRDefault="004C559F" w:rsidP="00404632">
      <w:pPr>
        <w:ind w:left="-142" w:right="-710"/>
        <w:jc w:val="center"/>
        <w:rPr>
          <w:rFonts w:cs="Arial"/>
          <w:b/>
        </w:rPr>
      </w:pPr>
      <w:r w:rsidRPr="00A071C4">
        <w:rPr>
          <w:rFonts w:cs="Arial"/>
          <w:b/>
        </w:rPr>
        <w:t>ANEXO I</w:t>
      </w:r>
    </w:p>
    <w:tbl>
      <w:tblPr>
        <w:tblStyle w:val="Tabelacomgrade"/>
        <w:tblW w:w="8673" w:type="dxa"/>
        <w:jc w:val="center"/>
        <w:tblLook w:val="04A0" w:firstRow="1" w:lastRow="0" w:firstColumn="1" w:lastColumn="0" w:noHBand="0" w:noVBand="1"/>
      </w:tblPr>
      <w:tblGrid>
        <w:gridCol w:w="8673"/>
      </w:tblGrid>
      <w:tr w:rsidR="004C559F" w:rsidRPr="00A071C4" w:rsidTr="00A071C4">
        <w:trPr>
          <w:trHeight w:val="583"/>
          <w:jc w:val="center"/>
        </w:trPr>
        <w:tc>
          <w:tcPr>
            <w:tcW w:w="8673" w:type="dxa"/>
          </w:tcPr>
          <w:p w:rsidR="00A071C4" w:rsidRPr="00A071C4" w:rsidRDefault="00A071C4" w:rsidP="00A071C4">
            <w:pPr>
              <w:ind w:left="-709"/>
              <w:jc w:val="center"/>
              <w:rPr>
                <w:b/>
              </w:rPr>
            </w:pPr>
            <w:r w:rsidRPr="00A071C4">
              <w:rPr>
                <w:b/>
              </w:rPr>
              <w:t>FICHA DE INSCRIÇÃO</w:t>
            </w:r>
          </w:p>
          <w:p w:rsidR="00A071C4" w:rsidRPr="00A071C4" w:rsidRDefault="00A071C4" w:rsidP="00A071C4">
            <w:pPr>
              <w:ind w:left="-709"/>
              <w:jc w:val="center"/>
              <w:rPr>
                <w:b/>
              </w:rPr>
            </w:pPr>
            <w:r w:rsidRPr="00A071C4">
              <w:rPr>
                <w:b/>
              </w:rPr>
              <w:t>EDITAL DE SELEÇÃO N.º 001/2017/SEMAS</w:t>
            </w:r>
          </w:p>
          <w:p w:rsidR="004C559F" w:rsidRPr="00A071C4" w:rsidRDefault="00A071C4" w:rsidP="00A071C4">
            <w:pPr>
              <w:ind w:left="-709" w:right="-710"/>
              <w:jc w:val="center"/>
              <w:rPr>
                <w:rFonts w:cs="Arial"/>
              </w:rPr>
            </w:pPr>
            <w:r w:rsidRPr="00A071C4">
              <w:rPr>
                <w:b/>
              </w:rPr>
              <w:t>BOAS PRÁTICAS SUAS FLORIPA/2017</w:t>
            </w:r>
          </w:p>
        </w:tc>
      </w:tr>
    </w:tbl>
    <w:p w:rsidR="004C559F" w:rsidRPr="00A071C4" w:rsidRDefault="004C559F" w:rsidP="00A071C4">
      <w:pPr>
        <w:ind w:left="-709" w:right="-710"/>
        <w:jc w:val="center"/>
        <w:rPr>
          <w:rFonts w:cs="Arial"/>
        </w:rPr>
      </w:pPr>
    </w:p>
    <w:p w:rsidR="004C559F" w:rsidRDefault="004C559F" w:rsidP="00A071C4">
      <w:pPr>
        <w:ind w:left="-709" w:right="-710"/>
        <w:rPr>
          <w:rFonts w:cs="Arial"/>
          <w:b/>
        </w:rPr>
      </w:pPr>
      <w:r w:rsidRPr="00A071C4">
        <w:rPr>
          <w:rFonts w:cs="Arial"/>
          <w:b/>
        </w:rPr>
        <w:t>CATEGORIAS</w:t>
      </w:r>
      <w:r w:rsidR="008F2F95">
        <w:rPr>
          <w:rFonts w:cs="Arial"/>
          <w:b/>
        </w:rPr>
        <w:t>:</w:t>
      </w:r>
    </w:p>
    <w:p w:rsidR="004C559F" w:rsidRPr="00A071C4" w:rsidRDefault="004C559F" w:rsidP="00A071C4">
      <w:pPr>
        <w:ind w:left="-709" w:right="-710"/>
        <w:rPr>
          <w:rFonts w:cs="Arial"/>
        </w:rPr>
      </w:pPr>
      <w:r w:rsidRPr="00A071C4">
        <w:rPr>
          <w:rFonts w:cs="Arial"/>
        </w:rPr>
        <w:t>(</w:t>
      </w:r>
      <w:r w:rsidR="00B54D05">
        <w:rPr>
          <w:rFonts w:cs="Arial"/>
        </w:rPr>
        <w:t>x</w:t>
      </w:r>
      <w:r w:rsidRPr="00A071C4">
        <w:rPr>
          <w:rFonts w:cs="Arial"/>
        </w:rPr>
        <w:t>) I</w:t>
      </w:r>
      <w:proofErr w:type="gramStart"/>
      <w:r w:rsidR="0086798C" w:rsidRPr="00A071C4">
        <w:rPr>
          <w:rFonts w:cs="Arial"/>
        </w:rPr>
        <w:t xml:space="preserve">  </w:t>
      </w:r>
      <w:proofErr w:type="gramEnd"/>
      <w:r w:rsidRPr="00A071C4">
        <w:rPr>
          <w:rFonts w:cs="Arial"/>
        </w:rPr>
        <w:t xml:space="preserve">– SERVIÇOS da Proteção Social Básica – CRAS E </w:t>
      </w:r>
      <w:proofErr w:type="spellStart"/>
      <w:r w:rsidRPr="00A071C4">
        <w:rPr>
          <w:rFonts w:cs="Arial"/>
        </w:rPr>
        <w:t>CCFV’s</w:t>
      </w:r>
      <w:proofErr w:type="spellEnd"/>
      <w:r w:rsidRPr="00A071C4">
        <w:rPr>
          <w:rFonts w:cs="Arial"/>
        </w:rPr>
        <w:t>;</w:t>
      </w:r>
    </w:p>
    <w:p w:rsidR="004C559F" w:rsidRPr="00A071C4" w:rsidRDefault="004C559F" w:rsidP="00A071C4">
      <w:pPr>
        <w:ind w:left="-709" w:right="-710"/>
        <w:rPr>
          <w:rFonts w:cs="Arial"/>
        </w:rPr>
      </w:pPr>
      <w:proofErr w:type="gramStart"/>
      <w:r w:rsidRPr="00A071C4">
        <w:rPr>
          <w:rFonts w:cs="Arial"/>
        </w:rPr>
        <w:t>(</w:t>
      </w:r>
      <w:r w:rsidR="008F2F95">
        <w:rPr>
          <w:rFonts w:cs="Arial"/>
        </w:rPr>
        <w:t xml:space="preserve"> </w:t>
      </w:r>
      <w:r w:rsidRPr="00A071C4">
        <w:rPr>
          <w:rFonts w:cs="Arial"/>
        </w:rPr>
        <w:t xml:space="preserve">  </w:t>
      </w:r>
      <w:proofErr w:type="gramEnd"/>
      <w:r w:rsidRPr="00A071C4">
        <w:rPr>
          <w:rFonts w:cs="Arial"/>
        </w:rPr>
        <w:t xml:space="preserve">) II </w:t>
      </w:r>
      <w:r w:rsidR="0086798C" w:rsidRPr="00A071C4">
        <w:rPr>
          <w:rFonts w:cs="Arial"/>
        </w:rPr>
        <w:t>–</w:t>
      </w:r>
      <w:r w:rsidRPr="00A071C4">
        <w:rPr>
          <w:rFonts w:cs="Arial"/>
        </w:rPr>
        <w:t xml:space="preserve"> </w:t>
      </w:r>
      <w:r w:rsidR="0086798C" w:rsidRPr="00A071C4">
        <w:rPr>
          <w:rFonts w:cs="Arial"/>
        </w:rPr>
        <w:t>SERVIÇOS da Proteção Social Especial – Média Complexidade – CREAS E CENTRO POP</w:t>
      </w:r>
      <w:r w:rsidR="00002AF9" w:rsidRPr="00A071C4">
        <w:rPr>
          <w:rFonts w:cs="Arial"/>
        </w:rPr>
        <w:t>;</w:t>
      </w:r>
    </w:p>
    <w:p w:rsidR="004C559F" w:rsidRPr="00A071C4" w:rsidRDefault="004C559F" w:rsidP="00A071C4">
      <w:pPr>
        <w:ind w:left="-709" w:right="-710"/>
        <w:rPr>
          <w:rFonts w:cs="Arial"/>
        </w:rPr>
      </w:pPr>
      <w:proofErr w:type="gramStart"/>
      <w:r w:rsidRPr="00A071C4">
        <w:rPr>
          <w:rFonts w:cs="Arial"/>
        </w:rPr>
        <w:t xml:space="preserve">( </w:t>
      </w:r>
      <w:r w:rsidR="008F2F95">
        <w:rPr>
          <w:rFonts w:cs="Arial"/>
        </w:rPr>
        <w:t xml:space="preserve"> </w:t>
      </w:r>
      <w:r w:rsidRPr="00A071C4">
        <w:rPr>
          <w:rFonts w:cs="Arial"/>
        </w:rPr>
        <w:t xml:space="preserve"> </w:t>
      </w:r>
      <w:proofErr w:type="gramEnd"/>
      <w:r w:rsidRPr="00A071C4">
        <w:rPr>
          <w:rFonts w:cs="Arial"/>
        </w:rPr>
        <w:t>)</w:t>
      </w:r>
      <w:r w:rsidR="0086798C" w:rsidRPr="00A071C4">
        <w:rPr>
          <w:rFonts w:cs="Arial"/>
        </w:rPr>
        <w:t xml:space="preserve"> III – SERVIÇOS  da Proteção Social Especial – Alta Complexidade</w:t>
      </w:r>
      <w:r w:rsidR="00002AF9" w:rsidRPr="00A071C4">
        <w:rPr>
          <w:rFonts w:cs="Arial"/>
        </w:rPr>
        <w:t>;</w:t>
      </w:r>
    </w:p>
    <w:p w:rsidR="0086798C" w:rsidRPr="00A071C4" w:rsidRDefault="0086798C" w:rsidP="00A071C4">
      <w:pPr>
        <w:ind w:left="-709" w:right="-710"/>
        <w:rPr>
          <w:rFonts w:cs="Arial"/>
        </w:rPr>
      </w:pPr>
      <w:proofErr w:type="gramStart"/>
      <w:r w:rsidRPr="00A071C4">
        <w:rPr>
          <w:rFonts w:cs="Arial"/>
        </w:rPr>
        <w:t xml:space="preserve">( </w:t>
      </w:r>
      <w:r w:rsidR="008F2F95">
        <w:rPr>
          <w:rFonts w:cs="Arial"/>
        </w:rPr>
        <w:t xml:space="preserve"> </w:t>
      </w:r>
      <w:r w:rsidRPr="00A071C4">
        <w:rPr>
          <w:rFonts w:cs="Arial"/>
        </w:rPr>
        <w:t xml:space="preserve"> </w:t>
      </w:r>
      <w:proofErr w:type="gramEnd"/>
      <w:r w:rsidRPr="00A071C4">
        <w:rPr>
          <w:rFonts w:cs="Arial"/>
        </w:rPr>
        <w:t>) IV – GESTÃO DO SUAS</w:t>
      </w:r>
      <w:r w:rsidR="00002AF9" w:rsidRPr="00A071C4">
        <w:rPr>
          <w:rFonts w:cs="Arial"/>
        </w:rPr>
        <w:t>.</w:t>
      </w:r>
    </w:p>
    <w:p w:rsidR="008F2F95" w:rsidRDefault="008F2F95" w:rsidP="00A071C4">
      <w:pPr>
        <w:ind w:left="-142" w:right="-710"/>
        <w:rPr>
          <w:rFonts w:cs="Arial"/>
        </w:rPr>
      </w:pPr>
    </w:p>
    <w:p w:rsidR="00A071C4" w:rsidRDefault="00A071C4" w:rsidP="00A071C4">
      <w:pPr>
        <w:ind w:left="-709" w:right="-710"/>
        <w:rPr>
          <w:rFonts w:cs="Arial"/>
          <w:b/>
        </w:rPr>
      </w:pPr>
      <w:r w:rsidRPr="00A071C4">
        <w:rPr>
          <w:rFonts w:cs="Arial"/>
          <w:b/>
        </w:rPr>
        <w:t>IDENTIFICAÇÃO DO INSCRITO: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807"/>
        <w:gridCol w:w="6832"/>
      </w:tblGrid>
      <w:tr w:rsidR="00A071C4" w:rsidRPr="00A071C4" w:rsidTr="00A071C4">
        <w:trPr>
          <w:trHeight w:val="539"/>
        </w:trPr>
        <w:tc>
          <w:tcPr>
            <w:tcW w:w="2807" w:type="dxa"/>
            <w:hideMark/>
          </w:tcPr>
          <w:p w:rsidR="00A071C4" w:rsidRPr="00A071C4" w:rsidRDefault="00A071C4" w:rsidP="00A071C4">
            <w:pPr>
              <w:ind w:left="-142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071C4">
              <w:rPr>
                <w:b/>
                <w:bCs/>
              </w:rPr>
              <w:t>TÍTULO DO TRABALHO</w:t>
            </w:r>
          </w:p>
        </w:tc>
        <w:tc>
          <w:tcPr>
            <w:tcW w:w="6832" w:type="dxa"/>
            <w:hideMark/>
          </w:tcPr>
          <w:p w:rsidR="00A071C4" w:rsidRPr="000B5E76" w:rsidRDefault="00A071C4" w:rsidP="00A071C4">
            <w:pPr>
              <w:spacing w:line="254" w:lineRule="auto"/>
              <w:ind w:left="-142"/>
              <w:jc w:val="center"/>
              <w:rPr>
                <w:color w:val="00000A"/>
              </w:rPr>
            </w:pPr>
          </w:p>
          <w:p w:rsidR="00A071C4" w:rsidRPr="000B5E76" w:rsidRDefault="000B5E76" w:rsidP="000B5E76">
            <w:pPr>
              <w:jc w:val="center"/>
              <w:rPr>
                <w:color w:val="00000A"/>
              </w:rPr>
            </w:pPr>
            <w:r w:rsidRPr="000B5E76">
              <w:t>Banquinho do tempo – aprendendo juntos a ser no SCFV</w:t>
            </w:r>
          </w:p>
        </w:tc>
      </w:tr>
      <w:tr w:rsidR="005003AB" w:rsidRPr="00A071C4" w:rsidTr="00A071C4">
        <w:trPr>
          <w:trHeight w:val="539"/>
        </w:trPr>
        <w:tc>
          <w:tcPr>
            <w:tcW w:w="2807" w:type="dxa"/>
          </w:tcPr>
          <w:p w:rsidR="005003AB" w:rsidRDefault="005003AB" w:rsidP="00A071C4">
            <w:pPr>
              <w:ind w:left="-142"/>
              <w:rPr>
                <w:b/>
                <w:bCs/>
              </w:rPr>
            </w:pPr>
            <w:r>
              <w:rPr>
                <w:b/>
                <w:bCs/>
              </w:rPr>
              <w:t xml:space="preserve"> OBJETIVO DO TRABALHO</w:t>
            </w:r>
          </w:p>
        </w:tc>
        <w:tc>
          <w:tcPr>
            <w:tcW w:w="6832" w:type="dxa"/>
          </w:tcPr>
          <w:p w:rsidR="000B5E76" w:rsidRDefault="000B5E76" w:rsidP="000B5E76">
            <w:pPr>
              <w:shd w:val="clear" w:color="auto" w:fill="FFFFFE"/>
              <w:jc w:val="both"/>
              <w:textAlignment w:val="baseline"/>
              <w:rPr>
                <w:rFonts w:eastAsia="Times New Roman" w:cs="Arial"/>
                <w:color w:val="111111"/>
                <w:szCs w:val="24"/>
                <w:lang w:eastAsia="pt-BR"/>
              </w:rPr>
            </w:pPr>
            <w:r>
              <w:rPr>
                <w:rFonts w:eastAsia="Times New Roman" w:cs="Arial"/>
                <w:color w:val="111111"/>
                <w:szCs w:val="24"/>
                <w:lang w:eastAsia="pt-BR"/>
              </w:rPr>
              <w:t xml:space="preserve">Apresentar </w:t>
            </w:r>
            <w:r w:rsidR="00B2182E">
              <w:rPr>
                <w:rFonts w:eastAsia="Times New Roman" w:cs="Arial"/>
                <w:color w:val="111111"/>
                <w:szCs w:val="24"/>
                <w:lang w:eastAsia="pt-BR"/>
              </w:rPr>
              <w:t>novos conceitos aos jovens e adolescentes, como o Banco do Tempo</w:t>
            </w:r>
            <w:r>
              <w:rPr>
                <w:rFonts w:eastAsia="Times New Roman" w:cs="Arial"/>
                <w:color w:val="111111"/>
                <w:szCs w:val="24"/>
                <w:lang w:eastAsia="pt-BR"/>
              </w:rPr>
              <w:t>, articulando às atividades do Serviço</w:t>
            </w:r>
            <w:r>
              <w:rPr>
                <w:rFonts w:eastAsia="Times New Roman" w:cs="Arial"/>
                <w:color w:val="111111"/>
                <w:szCs w:val="24"/>
                <w:lang w:eastAsia="pt-BR"/>
              </w:rPr>
              <w:t xml:space="preserve"> de Convivência uma nova maneira de pensar os saberes, de forma não hierarquizada</w:t>
            </w:r>
            <w:r>
              <w:rPr>
                <w:rFonts w:eastAsia="Times New Roman" w:cs="Arial"/>
                <w:color w:val="111111"/>
                <w:szCs w:val="24"/>
                <w:lang w:eastAsia="pt-BR"/>
              </w:rPr>
              <w:t xml:space="preserve">, </w:t>
            </w:r>
            <w:r>
              <w:rPr>
                <w:rFonts w:eastAsia="Times New Roman" w:cs="Arial"/>
                <w:color w:val="111111"/>
                <w:szCs w:val="24"/>
                <w:lang w:eastAsia="pt-BR"/>
              </w:rPr>
              <w:t xml:space="preserve">buscando potencializar os conhecimentos, </w:t>
            </w:r>
            <w:r w:rsidR="00B2182E">
              <w:rPr>
                <w:rFonts w:eastAsia="Times New Roman" w:cs="Arial"/>
                <w:color w:val="111111"/>
                <w:szCs w:val="24"/>
                <w:lang w:eastAsia="pt-BR"/>
              </w:rPr>
              <w:t>os talentos</w:t>
            </w:r>
            <w:r>
              <w:rPr>
                <w:rFonts w:eastAsia="Times New Roman" w:cs="Arial"/>
                <w:color w:val="111111"/>
                <w:szCs w:val="24"/>
                <w:lang w:eastAsia="pt-BR"/>
              </w:rPr>
              <w:t xml:space="preserve"> e </w:t>
            </w:r>
            <w:proofErr w:type="gramStart"/>
            <w:r>
              <w:rPr>
                <w:rFonts w:eastAsia="Times New Roman" w:cs="Arial"/>
                <w:color w:val="111111"/>
                <w:szCs w:val="24"/>
                <w:lang w:eastAsia="pt-BR"/>
              </w:rPr>
              <w:t>fazeres comunitários</w:t>
            </w:r>
            <w:proofErr w:type="gramEnd"/>
            <w:r>
              <w:rPr>
                <w:rFonts w:eastAsia="Times New Roman" w:cs="Arial"/>
                <w:color w:val="111111"/>
                <w:szCs w:val="24"/>
                <w:lang w:eastAsia="pt-BR"/>
              </w:rPr>
              <w:t>.</w:t>
            </w:r>
          </w:p>
          <w:p w:rsidR="000B5E76" w:rsidRPr="000B5E76" w:rsidRDefault="000B5E76" w:rsidP="000B5E76">
            <w:pPr>
              <w:jc w:val="both"/>
              <w:rPr>
                <w:color w:val="00000A"/>
              </w:rPr>
            </w:pPr>
            <w:r>
              <w:t xml:space="preserve">Através das </w:t>
            </w:r>
            <w:r>
              <w:t>atividades coletivas realizadas como passeios, dinâmicas de grupos, experiências em novos espaços,</w:t>
            </w:r>
            <w:r w:rsidR="00B2182E">
              <w:t xml:space="preserve"> oportunizar</w:t>
            </w:r>
            <w:r>
              <w:t xml:space="preserve"> aos adolescentes a reflexão sobre as habilidades interpessoais e </w:t>
            </w:r>
            <w:r w:rsidR="00B2182E">
              <w:t xml:space="preserve">promover </w:t>
            </w:r>
            <w:r>
              <w:t>um maior conhecimento de si, favorecendo a tomada de decisões e a resolução de problemas</w:t>
            </w:r>
            <w:r>
              <w:t>.</w:t>
            </w:r>
          </w:p>
        </w:tc>
      </w:tr>
      <w:tr w:rsidR="00A071C4" w:rsidRPr="00A071C4" w:rsidTr="00A071C4">
        <w:trPr>
          <w:trHeight w:val="272"/>
        </w:trPr>
        <w:tc>
          <w:tcPr>
            <w:tcW w:w="2807" w:type="dxa"/>
            <w:hideMark/>
          </w:tcPr>
          <w:p w:rsidR="00A071C4" w:rsidRPr="00A071C4" w:rsidRDefault="00A071C4" w:rsidP="008C0464">
            <w:pPr>
              <w:rPr>
                <w:b/>
                <w:bCs/>
              </w:rPr>
            </w:pPr>
            <w:r w:rsidRPr="00A071C4">
              <w:rPr>
                <w:b/>
                <w:bCs/>
              </w:rPr>
              <w:t>AUTOR (a)</w:t>
            </w:r>
          </w:p>
        </w:tc>
        <w:tc>
          <w:tcPr>
            <w:tcW w:w="6832" w:type="dxa"/>
            <w:shd w:val="clear" w:color="auto" w:fill="BDD6EE" w:themeFill="accent1" w:themeFillTint="66"/>
            <w:hideMark/>
          </w:tcPr>
          <w:p w:rsidR="00A071C4" w:rsidRDefault="00A071C4" w:rsidP="008C0464">
            <w:pPr>
              <w:spacing w:line="254" w:lineRule="auto"/>
              <w:rPr>
                <w:b/>
                <w:bCs/>
              </w:rPr>
            </w:pPr>
          </w:p>
          <w:p w:rsidR="008F2F95" w:rsidRPr="00A071C4" w:rsidRDefault="000B5E76" w:rsidP="008C046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Alessandra de Lima Correa</w:t>
            </w:r>
          </w:p>
        </w:tc>
      </w:tr>
      <w:tr w:rsidR="00A071C4" w:rsidRPr="00A071C4" w:rsidTr="00A071C4">
        <w:trPr>
          <w:trHeight w:val="272"/>
        </w:trPr>
        <w:tc>
          <w:tcPr>
            <w:tcW w:w="2807" w:type="dxa"/>
          </w:tcPr>
          <w:p w:rsidR="00A071C4" w:rsidRPr="00A071C4" w:rsidRDefault="00A071C4" w:rsidP="008C0464">
            <w:pPr>
              <w:rPr>
                <w:b/>
                <w:bCs/>
              </w:rPr>
            </w:pPr>
            <w:r w:rsidRPr="00A071C4">
              <w:rPr>
                <w:b/>
                <w:bCs/>
              </w:rPr>
              <w:t>CO-AUTOR (ES)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 w:rsidR="00A071C4" w:rsidRDefault="000B5E76" w:rsidP="000B5E76">
            <w:pPr>
              <w:spacing w:line="254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)Gabriela Souza dos Santos</w:t>
            </w:r>
          </w:p>
          <w:p w:rsidR="000B5E76" w:rsidRDefault="000B5E76" w:rsidP="000B5E76">
            <w:pPr>
              <w:spacing w:line="254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)</w:t>
            </w:r>
          </w:p>
          <w:p w:rsidR="00A071C4" w:rsidRDefault="00A071C4" w:rsidP="008C0464">
            <w:pPr>
              <w:spacing w:line="254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proofErr w:type="gramEnd"/>
            <w:r>
              <w:rPr>
                <w:b/>
                <w:bCs/>
              </w:rPr>
              <w:t>)</w:t>
            </w:r>
          </w:p>
          <w:p w:rsidR="00A071C4" w:rsidRPr="00A071C4" w:rsidRDefault="00A071C4" w:rsidP="008C0464">
            <w:pPr>
              <w:spacing w:line="254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A071C4" w:rsidRPr="00A071C4" w:rsidTr="00A071C4">
        <w:trPr>
          <w:trHeight w:val="272"/>
        </w:trPr>
        <w:tc>
          <w:tcPr>
            <w:tcW w:w="2807" w:type="dxa"/>
          </w:tcPr>
          <w:p w:rsidR="00A071C4" w:rsidRPr="00A071C4" w:rsidRDefault="00A071C4" w:rsidP="008F2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e telefone do </w:t>
            </w:r>
            <w:r w:rsidR="008F2F95">
              <w:rPr>
                <w:b/>
                <w:bCs/>
              </w:rPr>
              <w:t>Autor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 w:rsidR="00A071C4" w:rsidRDefault="00C84DEE" w:rsidP="008C0464">
            <w:pPr>
              <w:spacing w:line="254" w:lineRule="auto"/>
              <w:rPr>
                <w:b/>
                <w:bCs/>
              </w:rPr>
            </w:pPr>
            <w:hyperlink r:id="rId7" w:history="1">
              <w:r w:rsidRPr="00692924">
                <w:rPr>
                  <w:rStyle w:val="Hyperlink"/>
                  <w:b/>
                  <w:bCs/>
                </w:rPr>
                <w:t>alepsi.lima@gmail.com</w:t>
              </w:r>
            </w:hyperlink>
          </w:p>
          <w:p w:rsidR="008F2F95" w:rsidRDefault="00B2182E" w:rsidP="008C046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99627-9450</w:t>
            </w:r>
          </w:p>
        </w:tc>
      </w:tr>
      <w:tr w:rsidR="00A071C4" w:rsidRPr="00A071C4" w:rsidTr="00A071C4">
        <w:trPr>
          <w:trHeight w:val="272"/>
        </w:trPr>
        <w:tc>
          <w:tcPr>
            <w:tcW w:w="2807" w:type="dxa"/>
          </w:tcPr>
          <w:p w:rsidR="00A071C4" w:rsidRPr="00A071C4" w:rsidRDefault="00A071C4" w:rsidP="008C0464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Cargo/Função do</w:t>
            </w:r>
            <w:r w:rsidR="008F2F95">
              <w:rPr>
                <w:b/>
                <w:bCs/>
              </w:rPr>
              <w:t xml:space="preserve"> Autor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 w:rsidR="00A071C4" w:rsidRDefault="000B5E76" w:rsidP="008C046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Orientadora Social </w:t>
            </w:r>
          </w:p>
          <w:p w:rsidR="008F2F95" w:rsidRDefault="008F2F95" w:rsidP="008C0464">
            <w:pPr>
              <w:spacing w:line="254" w:lineRule="auto"/>
              <w:rPr>
                <w:b/>
                <w:bCs/>
              </w:rPr>
            </w:pPr>
          </w:p>
        </w:tc>
      </w:tr>
      <w:bookmarkEnd w:id="0"/>
      <w:tr w:rsidR="00A071C4" w:rsidRPr="00A071C4" w:rsidTr="00A071C4">
        <w:trPr>
          <w:trHeight w:val="272"/>
        </w:trPr>
        <w:tc>
          <w:tcPr>
            <w:tcW w:w="2807" w:type="dxa"/>
          </w:tcPr>
          <w:p w:rsidR="00A071C4" w:rsidRPr="00A071C4" w:rsidRDefault="00A071C4" w:rsidP="008C04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Local de Trabalho do </w:t>
            </w:r>
            <w:r w:rsidR="008F2F95">
              <w:rPr>
                <w:b/>
                <w:bCs/>
              </w:rPr>
              <w:t>Autor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 w:rsidR="00A071C4" w:rsidRDefault="00A071C4" w:rsidP="008C0464">
            <w:pPr>
              <w:spacing w:line="254" w:lineRule="auto"/>
              <w:rPr>
                <w:b/>
                <w:bCs/>
              </w:rPr>
            </w:pPr>
          </w:p>
          <w:p w:rsidR="008F2F95" w:rsidRDefault="000B5E76" w:rsidP="008C0464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CRAS </w:t>
            </w:r>
            <w:proofErr w:type="spellStart"/>
            <w:r>
              <w:rPr>
                <w:b/>
                <w:bCs/>
              </w:rPr>
              <w:t>Canasvieiras</w:t>
            </w:r>
            <w:proofErr w:type="spellEnd"/>
          </w:p>
        </w:tc>
      </w:tr>
    </w:tbl>
    <w:p w:rsidR="00A071C4" w:rsidRPr="00A071C4" w:rsidRDefault="00A071C4" w:rsidP="009834F4">
      <w:pPr>
        <w:ind w:left="-851" w:right="-710"/>
        <w:rPr>
          <w:rFonts w:cs="Arial"/>
          <w:b/>
        </w:rPr>
      </w:pPr>
    </w:p>
    <w:p w:rsidR="00A071C4" w:rsidRDefault="00013CBF" w:rsidP="00013CBF">
      <w:pPr>
        <w:ind w:left="-709" w:right="-710"/>
        <w:rPr>
          <w:rFonts w:cs="Arial"/>
          <w:b/>
        </w:rPr>
      </w:pPr>
      <w:r>
        <w:rPr>
          <w:rFonts w:cs="Arial"/>
          <w:b/>
        </w:rPr>
        <w:t>DESTAQUES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807"/>
        <w:gridCol w:w="6832"/>
      </w:tblGrid>
      <w:tr w:rsidR="00013CBF" w:rsidRPr="00A071C4" w:rsidTr="008C0464">
        <w:trPr>
          <w:trHeight w:val="539"/>
        </w:trPr>
        <w:tc>
          <w:tcPr>
            <w:tcW w:w="2807" w:type="dxa"/>
            <w:hideMark/>
          </w:tcPr>
          <w:p w:rsidR="00013CBF" w:rsidRPr="00A071C4" w:rsidRDefault="00422194" w:rsidP="008C0464">
            <w:pPr>
              <w:ind w:left="-142"/>
              <w:rPr>
                <w:b/>
                <w:bCs/>
              </w:rPr>
            </w:pPr>
            <w:r>
              <w:rPr>
                <w:b/>
                <w:bCs/>
              </w:rPr>
              <w:t xml:space="preserve"> Inclua até 05 (cinco) </w:t>
            </w:r>
            <w:r w:rsidR="00013CBF">
              <w:rPr>
                <w:b/>
                <w:bCs/>
              </w:rPr>
              <w:t>destaques</w:t>
            </w:r>
            <w:r w:rsidR="00404D7C">
              <w:rPr>
                <w:b/>
                <w:bCs/>
              </w:rPr>
              <w:t xml:space="preserve"> sobre o</w:t>
            </w:r>
            <w:r w:rsidR="00013CBF">
              <w:rPr>
                <w:b/>
                <w:bCs/>
              </w:rPr>
              <w:t xml:space="preserve"> trabalho</w:t>
            </w:r>
            <w:r w:rsidR="00404D7C">
              <w:rPr>
                <w:b/>
                <w:bCs/>
              </w:rPr>
              <w:t xml:space="preserve"> realizado, utilizando </w:t>
            </w:r>
            <w:r w:rsidR="00013CBF">
              <w:rPr>
                <w:b/>
                <w:bCs/>
              </w:rPr>
              <w:t>no máximo 80 (oitenta) palavras</w:t>
            </w:r>
            <w:r w:rsidR="00C359BB">
              <w:rPr>
                <w:b/>
                <w:bCs/>
              </w:rPr>
              <w:t>.</w:t>
            </w:r>
          </w:p>
        </w:tc>
        <w:tc>
          <w:tcPr>
            <w:tcW w:w="6832" w:type="dxa"/>
            <w:hideMark/>
          </w:tcPr>
          <w:p w:rsidR="00C84DEE" w:rsidRDefault="00B2182E" w:rsidP="00B2182E">
            <w:pPr>
              <w:ind w:left="-142"/>
              <w:jc w:val="both"/>
            </w:pPr>
            <w:r>
              <w:t xml:space="preserve">O Banquinho do tempo dentro do SCFV de </w:t>
            </w:r>
            <w:proofErr w:type="spellStart"/>
            <w:r>
              <w:t>Canasvieiras</w:t>
            </w:r>
            <w:proofErr w:type="spellEnd"/>
            <w:r>
              <w:t xml:space="preserve"> aposta na ideia do paradigma da abundância através do sistema de trocas de talentos</w:t>
            </w:r>
            <w:r w:rsidR="00C84DEE">
              <w:t>.</w:t>
            </w:r>
          </w:p>
          <w:p w:rsidR="00C84DEE" w:rsidRDefault="00C84DEE" w:rsidP="00C84DEE">
            <w:pPr>
              <w:ind w:left="-142"/>
              <w:jc w:val="both"/>
              <w:rPr>
                <w:color w:val="00000A"/>
              </w:rPr>
            </w:pPr>
            <w:r>
              <w:rPr>
                <w:rFonts w:cs="Arial"/>
                <w:szCs w:val="24"/>
              </w:rPr>
              <w:t>O Mundo do trabalho foi pensado pela arte, cultura, cidadania e a fotografia teve um papel importante na construção de um novo olhar do processo coletivo.</w:t>
            </w:r>
          </w:p>
          <w:p w:rsidR="002A09CC" w:rsidRDefault="00B2182E" w:rsidP="00C84DEE">
            <w:pPr>
              <w:ind w:left="-142"/>
              <w:jc w:val="both"/>
              <w:rPr>
                <w:color w:val="00000A"/>
              </w:rPr>
            </w:pPr>
            <w:r>
              <w:rPr>
                <w:rFonts w:eastAsia="Times New Roman" w:cs="Arial"/>
                <w:color w:val="111111"/>
                <w:szCs w:val="24"/>
                <w:lang w:eastAsia="pt-BR"/>
              </w:rPr>
              <w:t>A proposta do Banquinho do Tempo vem em consonância com os objetivos do serviço quando dir</w:t>
            </w:r>
            <w:r w:rsidR="00C84DEE">
              <w:rPr>
                <w:rFonts w:eastAsia="Times New Roman" w:cs="Arial"/>
                <w:color w:val="111111"/>
                <w:szCs w:val="24"/>
                <w:lang w:eastAsia="pt-BR"/>
              </w:rPr>
              <w:t xml:space="preserve">eciona o foco para a comunidade e </w:t>
            </w:r>
            <w:r w:rsidR="0028798D">
              <w:rPr>
                <w:rFonts w:eastAsia="Times New Roman" w:cs="Arial"/>
                <w:color w:val="111111"/>
                <w:szCs w:val="24"/>
                <w:lang w:eastAsia="pt-BR"/>
              </w:rPr>
              <w:t>à</w:t>
            </w:r>
            <w:r w:rsidR="00C84DEE">
              <w:rPr>
                <w:rFonts w:eastAsia="Times New Roman" w:cs="Arial"/>
                <w:color w:val="111111"/>
                <w:szCs w:val="24"/>
                <w:lang w:eastAsia="pt-BR"/>
              </w:rPr>
              <w:t>s famílias</w:t>
            </w:r>
            <w:r w:rsidR="0028798D">
              <w:rPr>
                <w:rFonts w:eastAsia="Times New Roman" w:cs="Arial"/>
                <w:color w:val="111111"/>
                <w:szCs w:val="24"/>
                <w:lang w:eastAsia="pt-BR"/>
              </w:rPr>
              <w:t>,</w:t>
            </w:r>
            <w:r w:rsidR="00C84DEE">
              <w:rPr>
                <w:rFonts w:eastAsia="Times New Roman" w:cs="Arial"/>
                <w:color w:val="111111"/>
                <w:szCs w:val="24"/>
                <w:lang w:eastAsia="pt-BR"/>
              </w:rPr>
              <w:t xml:space="preserve"> </w:t>
            </w:r>
            <w:r w:rsidR="00C84DEE">
              <w:rPr>
                <w:rFonts w:eastAsia="Times New Roman" w:cs="Arial"/>
                <w:color w:val="111111"/>
                <w:szCs w:val="24"/>
                <w:lang w:eastAsia="pt-BR"/>
              </w:rPr>
              <w:lastRenderedPageBreak/>
              <w:t>trazendo estratégias para o fortalecimento de vínculos.</w:t>
            </w:r>
          </w:p>
          <w:p w:rsidR="002A09CC" w:rsidRPr="00A071C4" w:rsidRDefault="002A09CC" w:rsidP="008C0464">
            <w:pPr>
              <w:spacing w:line="254" w:lineRule="auto"/>
              <w:ind w:left="-142"/>
              <w:jc w:val="center"/>
              <w:rPr>
                <w:color w:val="00000A"/>
              </w:rPr>
            </w:pPr>
          </w:p>
        </w:tc>
      </w:tr>
    </w:tbl>
    <w:p w:rsidR="00013CBF" w:rsidRPr="00A071C4" w:rsidRDefault="00013CBF" w:rsidP="009834F4">
      <w:pPr>
        <w:ind w:left="-851" w:right="-710"/>
        <w:rPr>
          <w:rFonts w:cs="Arial"/>
          <w:b/>
        </w:rPr>
      </w:pPr>
    </w:p>
    <w:p w:rsidR="009834F4" w:rsidRDefault="009834F4" w:rsidP="009834F4">
      <w:pPr>
        <w:ind w:left="-851" w:right="-710"/>
        <w:rPr>
          <w:rFonts w:ascii="Arial" w:hAnsi="Arial" w:cs="Arial"/>
          <w:b/>
          <w:sz w:val="24"/>
          <w:szCs w:val="24"/>
        </w:rPr>
      </w:pPr>
    </w:p>
    <w:p w:rsidR="009834F4" w:rsidRDefault="009834F4" w:rsidP="009834F4">
      <w:pPr>
        <w:ind w:left="-851" w:right="-710"/>
        <w:rPr>
          <w:rFonts w:ascii="Arial" w:hAnsi="Arial" w:cs="Arial"/>
          <w:b/>
          <w:sz w:val="24"/>
          <w:szCs w:val="24"/>
        </w:rPr>
      </w:pPr>
    </w:p>
    <w:sectPr w:rsidR="009834F4" w:rsidSect="009834F4">
      <w:headerReference w:type="default" r:id="rId8"/>
      <w:pgSz w:w="11906" w:h="16838"/>
      <w:pgMar w:top="43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75" w:rsidRDefault="000D7E75" w:rsidP="004C559F">
      <w:pPr>
        <w:spacing w:after="0" w:line="240" w:lineRule="auto"/>
      </w:pPr>
      <w:r>
        <w:separator/>
      </w:r>
    </w:p>
  </w:endnote>
  <w:endnote w:type="continuationSeparator" w:id="0">
    <w:p w:rsidR="000D7E75" w:rsidRDefault="000D7E75" w:rsidP="004C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75" w:rsidRDefault="000D7E75" w:rsidP="004C559F">
      <w:pPr>
        <w:spacing w:after="0" w:line="240" w:lineRule="auto"/>
      </w:pPr>
      <w:r>
        <w:separator/>
      </w:r>
    </w:p>
  </w:footnote>
  <w:footnote w:type="continuationSeparator" w:id="0">
    <w:p w:rsidR="000D7E75" w:rsidRDefault="000D7E75" w:rsidP="004C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F" w:rsidRDefault="004C559F" w:rsidP="004C559F">
    <w:pPr>
      <w:pStyle w:val="Cabealho"/>
      <w:jc w:val="center"/>
    </w:pPr>
    <w:r w:rsidRPr="00156E65">
      <w:rPr>
        <w:noProof/>
        <w:lang w:eastAsia="pt-BR"/>
      </w:rPr>
      <w:drawing>
        <wp:inline distT="0" distB="0" distL="0" distR="0" wp14:anchorId="0E472C85" wp14:editId="5B839D57">
          <wp:extent cx="2449689" cy="609600"/>
          <wp:effectExtent l="0" t="0" r="8255" b="0"/>
          <wp:docPr id="8" name="Imagem 8" descr="C:\Users\342025\Downloads\Logo Ass. Soci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342025\Downloads\Logo Ass. Soci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084" cy="61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59F" w:rsidRDefault="004C55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0"/>
    <w:rsid w:val="00002AF9"/>
    <w:rsid w:val="00013CBF"/>
    <w:rsid w:val="000B5E76"/>
    <w:rsid w:val="000D7E75"/>
    <w:rsid w:val="00167E7E"/>
    <w:rsid w:val="0028798D"/>
    <w:rsid w:val="002A09CC"/>
    <w:rsid w:val="003051C0"/>
    <w:rsid w:val="003B29F9"/>
    <w:rsid w:val="00404632"/>
    <w:rsid w:val="00404D7C"/>
    <w:rsid w:val="00422194"/>
    <w:rsid w:val="00424D55"/>
    <w:rsid w:val="004C559F"/>
    <w:rsid w:val="005003AB"/>
    <w:rsid w:val="007C5EA2"/>
    <w:rsid w:val="0086798C"/>
    <w:rsid w:val="008F2F95"/>
    <w:rsid w:val="009834F4"/>
    <w:rsid w:val="009D664E"/>
    <w:rsid w:val="00A071C4"/>
    <w:rsid w:val="00B059B6"/>
    <w:rsid w:val="00B2182E"/>
    <w:rsid w:val="00B54D05"/>
    <w:rsid w:val="00C01A03"/>
    <w:rsid w:val="00C359BB"/>
    <w:rsid w:val="00C84DEE"/>
    <w:rsid w:val="00D356D6"/>
    <w:rsid w:val="00D47839"/>
    <w:rsid w:val="00E23311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59F"/>
  </w:style>
  <w:style w:type="paragraph" w:styleId="Rodap">
    <w:name w:val="footer"/>
    <w:basedOn w:val="Normal"/>
    <w:link w:val="RodapChar"/>
    <w:uiPriority w:val="99"/>
    <w:unhideWhenUsed/>
    <w:rsid w:val="004C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59F"/>
  </w:style>
  <w:style w:type="table" w:styleId="Tabelacomgrade">
    <w:name w:val="Table Grid"/>
    <w:basedOn w:val="Tabelanormal"/>
    <w:uiPriority w:val="59"/>
    <w:rsid w:val="004C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4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71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4D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59F"/>
  </w:style>
  <w:style w:type="paragraph" w:styleId="Rodap">
    <w:name w:val="footer"/>
    <w:basedOn w:val="Normal"/>
    <w:link w:val="RodapChar"/>
    <w:uiPriority w:val="99"/>
    <w:unhideWhenUsed/>
    <w:rsid w:val="004C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59F"/>
  </w:style>
  <w:style w:type="table" w:styleId="Tabelacomgrade">
    <w:name w:val="Table Grid"/>
    <w:basedOn w:val="Tabelanormal"/>
    <w:uiPriority w:val="59"/>
    <w:rsid w:val="004C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4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71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psi.li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</dc:creator>
  <cp:lastModifiedBy>pc</cp:lastModifiedBy>
  <cp:revision>7</cp:revision>
  <cp:lastPrinted>2017-10-27T18:39:00Z</cp:lastPrinted>
  <dcterms:created xsi:type="dcterms:W3CDTF">2017-11-05T21:51:00Z</dcterms:created>
  <dcterms:modified xsi:type="dcterms:W3CDTF">2017-11-05T23:03:00Z</dcterms:modified>
</cp:coreProperties>
</file>